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FB0146" w:rsidRDefault="00351102" w:rsidP="00FB15A6">
      <w:pPr>
        <w:spacing w:after="0"/>
        <w:rPr>
          <w:rFonts w:ascii="Times New Roman" w:eastAsia="Times New Roman" w:hAnsi="Times New Roman" w:cs="Times New Roman"/>
          <w:color w:val="000000" w:themeColor="text1"/>
          <w:sz w:val="24"/>
          <w:szCs w:val="24"/>
        </w:rPr>
      </w:pPr>
      <w:bookmarkStart w:id="0" w:name="_Hlk499466802"/>
      <w:r w:rsidRPr="0025375A">
        <w:rPr>
          <w:rFonts w:ascii="Times New Roman" w:hAnsi="Times New Roman" w:cs="Times New Roman"/>
          <w:color w:val="000000" w:themeColor="text1"/>
          <w:sz w:val="24"/>
          <w:szCs w:val="24"/>
        </w:rPr>
        <w:t>Znak: I</w:t>
      </w:r>
      <w:r w:rsidR="00FC1442" w:rsidRPr="0025375A">
        <w:rPr>
          <w:rFonts w:ascii="Times New Roman" w:hAnsi="Times New Roman" w:cs="Times New Roman"/>
          <w:color w:val="000000" w:themeColor="text1"/>
          <w:sz w:val="24"/>
          <w:szCs w:val="24"/>
        </w:rPr>
        <w:t>N</w:t>
      </w:r>
      <w:r w:rsidRPr="0025375A">
        <w:rPr>
          <w:rFonts w:ascii="Times New Roman" w:hAnsi="Times New Roman" w:cs="Times New Roman"/>
          <w:color w:val="000000" w:themeColor="text1"/>
          <w:sz w:val="24"/>
          <w:szCs w:val="24"/>
        </w:rPr>
        <w:t>.271</w:t>
      </w:r>
      <w:r w:rsidR="0025375A">
        <w:rPr>
          <w:rFonts w:ascii="Times New Roman" w:hAnsi="Times New Roman" w:cs="Times New Roman"/>
          <w:color w:val="000000" w:themeColor="text1"/>
          <w:sz w:val="24"/>
          <w:szCs w:val="24"/>
        </w:rPr>
        <w:t>.75</w:t>
      </w:r>
      <w:r w:rsidR="00FC1442" w:rsidRPr="0025375A">
        <w:rPr>
          <w:rFonts w:ascii="Times New Roman" w:hAnsi="Times New Roman" w:cs="Times New Roman"/>
          <w:color w:val="000000" w:themeColor="text1"/>
          <w:sz w:val="24"/>
          <w:szCs w:val="24"/>
        </w:rPr>
        <w:t>.2019</w:t>
      </w:r>
      <w:r w:rsidR="0025375A" w:rsidRPr="0025375A">
        <w:rPr>
          <w:rFonts w:ascii="Times New Roman" w:hAnsi="Times New Roman" w:cs="Times New Roman"/>
          <w:color w:val="000000" w:themeColor="text1"/>
          <w:sz w:val="24"/>
          <w:szCs w:val="24"/>
        </w:rPr>
        <w:t xml:space="preserve"> </w:t>
      </w:r>
      <w:r w:rsidR="00FC1442" w:rsidRPr="0025375A">
        <w:rPr>
          <w:rFonts w:ascii="Times New Roman" w:hAnsi="Times New Roman" w:cs="Times New Roman"/>
          <w:color w:val="000000" w:themeColor="text1"/>
          <w:sz w:val="24"/>
          <w:szCs w:val="24"/>
        </w:rPr>
        <w:t>RN/</w:t>
      </w:r>
      <w:r w:rsidR="0025375A" w:rsidRPr="0025375A">
        <w:rPr>
          <w:rFonts w:ascii="Times New Roman" w:hAnsi="Times New Roman" w:cs="Times New Roman"/>
          <w:color w:val="000000" w:themeColor="text1"/>
          <w:sz w:val="24"/>
          <w:szCs w:val="24"/>
        </w:rPr>
        <w:t>A</w:t>
      </w:r>
      <w:r w:rsidR="00FC1442" w:rsidRPr="0025375A">
        <w:rPr>
          <w:rFonts w:ascii="Times New Roman" w:hAnsi="Times New Roman" w:cs="Times New Roman"/>
          <w:color w:val="000000" w:themeColor="text1"/>
          <w:sz w:val="24"/>
          <w:szCs w:val="24"/>
        </w:rPr>
        <w:t>K</w:t>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B904F3" w:rsidRPr="00FC1442">
        <w:rPr>
          <w:rFonts w:ascii="Times New Roman" w:hAnsi="Times New Roman" w:cs="Times New Roman"/>
          <w:color w:val="FF0000"/>
          <w:sz w:val="24"/>
          <w:szCs w:val="24"/>
        </w:rPr>
        <w:tab/>
      </w:r>
      <w:r w:rsidR="003068FF" w:rsidRPr="00FB0146">
        <w:rPr>
          <w:rFonts w:ascii="Times New Roman" w:hAnsi="Times New Roman" w:cs="Times New Roman"/>
          <w:color w:val="000000" w:themeColor="text1"/>
          <w:sz w:val="24"/>
          <w:szCs w:val="24"/>
        </w:rPr>
        <w:t xml:space="preserve">           </w:t>
      </w:r>
      <w:r w:rsidR="00FB15A6" w:rsidRPr="00FB0146">
        <w:rPr>
          <w:rFonts w:ascii="Times New Roman" w:eastAsia="Times New Roman" w:hAnsi="Times New Roman" w:cs="Times New Roman"/>
          <w:color w:val="000000" w:themeColor="text1"/>
          <w:sz w:val="24"/>
          <w:szCs w:val="24"/>
        </w:rPr>
        <w:t xml:space="preserve">Mirzec, dn. </w:t>
      </w:r>
      <w:r w:rsidR="00F74176" w:rsidRPr="00FB0146">
        <w:rPr>
          <w:rFonts w:ascii="Times New Roman" w:eastAsia="Times New Roman" w:hAnsi="Times New Roman" w:cs="Times New Roman"/>
          <w:color w:val="000000" w:themeColor="text1"/>
          <w:sz w:val="24"/>
          <w:szCs w:val="24"/>
        </w:rPr>
        <w:t>21</w:t>
      </w:r>
      <w:r w:rsidRPr="00FB0146">
        <w:rPr>
          <w:rFonts w:ascii="Times New Roman" w:eastAsia="Times New Roman" w:hAnsi="Times New Roman" w:cs="Times New Roman"/>
          <w:color w:val="000000" w:themeColor="text1"/>
          <w:sz w:val="24"/>
          <w:szCs w:val="24"/>
        </w:rPr>
        <w:t>.11.201</w:t>
      </w:r>
      <w:r w:rsidR="00FC1442" w:rsidRPr="00FB0146">
        <w:rPr>
          <w:rFonts w:ascii="Times New Roman" w:eastAsia="Times New Roman" w:hAnsi="Times New Roman" w:cs="Times New Roman"/>
          <w:color w:val="000000" w:themeColor="text1"/>
          <w:sz w:val="24"/>
          <w:szCs w:val="24"/>
        </w:rPr>
        <w:t>9</w:t>
      </w:r>
      <w:r w:rsidR="003068FF" w:rsidRPr="00FB0146">
        <w:rPr>
          <w:rFonts w:ascii="Times New Roman" w:eastAsia="Times New Roman" w:hAnsi="Times New Roman" w:cs="Times New Roman"/>
          <w:color w:val="000000" w:themeColor="text1"/>
          <w:sz w:val="24"/>
          <w:szCs w:val="24"/>
        </w:rPr>
        <w:t>r.</w:t>
      </w:r>
    </w:p>
    <w:p w:rsidR="00FB15A6" w:rsidRPr="00FC1442" w:rsidRDefault="00FB15A6" w:rsidP="00FB15A6">
      <w:pPr>
        <w:tabs>
          <w:tab w:val="left" w:pos="6528"/>
        </w:tabs>
        <w:rPr>
          <w:rFonts w:ascii="Times New Roman" w:hAnsi="Times New Roman" w:cs="Times New Roman"/>
          <w:color w:val="FF0000"/>
          <w:sz w:val="24"/>
          <w:szCs w:val="24"/>
        </w:rPr>
      </w:pPr>
    </w:p>
    <w:p w:rsidR="00FB15A6" w:rsidRPr="00FC1442" w:rsidRDefault="00FB15A6" w:rsidP="00FB15A6">
      <w:pPr>
        <w:tabs>
          <w:tab w:val="left" w:pos="6528"/>
        </w:tabs>
        <w:rPr>
          <w:rFonts w:ascii="Times New Roman" w:hAnsi="Times New Roman" w:cs="Times New Roman"/>
          <w:color w:val="FF0000"/>
          <w:sz w:val="24"/>
          <w:szCs w:val="24"/>
        </w:rPr>
      </w:pPr>
    </w:p>
    <w:p w:rsidR="00FB15A6" w:rsidRPr="00FC1442" w:rsidRDefault="00FB15A6" w:rsidP="00FB15A6">
      <w:pPr>
        <w:spacing w:after="0" w:line="240" w:lineRule="auto"/>
        <w:ind w:left="-540" w:right="-648"/>
        <w:jc w:val="center"/>
        <w:rPr>
          <w:rFonts w:ascii="Times New Roman" w:eastAsia="Times New Roman" w:hAnsi="Times New Roman" w:cs="Times New Roman"/>
          <w:color w:val="FF0000"/>
          <w:sz w:val="24"/>
          <w:szCs w:val="24"/>
        </w:rPr>
      </w:pPr>
      <w:r w:rsidRPr="00FC1442">
        <w:rPr>
          <w:rFonts w:ascii="Times New Roman" w:eastAsia="Times New Roman" w:hAnsi="Times New Roman" w:cs="Times New Roman"/>
          <w:noProof/>
          <w:color w:val="FF0000"/>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FC1442" w:rsidRDefault="00FB15A6" w:rsidP="00FB15A6">
      <w:pPr>
        <w:tabs>
          <w:tab w:val="center" w:pos="4536"/>
          <w:tab w:val="right" w:pos="9072"/>
        </w:tabs>
        <w:spacing w:after="0" w:line="240" w:lineRule="auto"/>
        <w:jc w:val="center"/>
        <w:rPr>
          <w:rFonts w:ascii="Times New Roman" w:eastAsia="Times New Roman" w:hAnsi="Times New Roman" w:cs="Times New Roman"/>
          <w:bCs/>
          <w:color w:val="FF0000"/>
          <w:sz w:val="24"/>
          <w:szCs w:val="24"/>
        </w:rPr>
      </w:pPr>
    </w:p>
    <w:p w:rsidR="00FB15A6" w:rsidRPr="00FC1442" w:rsidRDefault="00B52B0C"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Gmina Mirzec</w:t>
      </w:r>
    </w:p>
    <w:p w:rsidR="00FB15A6" w:rsidRPr="00FC1442" w:rsidRDefault="00FB15A6"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Mirzec Stary 9</w:t>
      </w:r>
    </w:p>
    <w:p w:rsidR="00FB15A6" w:rsidRPr="00FC1442" w:rsidRDefault="00FB15A6" w:rsidP="00FC1442">
      <w:pPr>
        <w:tabs>
          <w:tab w:val="center" w:pos="4536"/>
          <w:tab w:val="right" w:pos="9072"/>
        </w:tabs>
        <w:spacing w:after="0" w:line="240" w:lineRule="auto"/>
        <w:jc w:val="center"/>
        <w:rPr>
          <w:rFonts w:ascii="Times New Roman" w:eastAsia="Times New Roman" w:hAnsi="Times New Roman" w:cs="Times New Roman"/>
          <w:bCs/>
          <w:color w:val="000000" w:themeColor="text1"/>
          <w:sz w:val="24"/>
          <w:szCs w:val="24"/>
        </w:rPr>
      </w:pPr>
      <w:r w:rsidRPr="00FC1442">
        <w:rPr>
          <w:rFonts w:ascii="Times New Roman" w:eastAsia="Times New Roman" w:hAnsi="Times New Roman" w:cs="Times New Roman"/>
          <w:bCs/>
          <w:color w:val="000000" w:themeColor="text1"/>
          <w:sz w:val="24"/>
          <w:szCs w:val="24"/>
        </w:rPr>
        <w:t>27-220 Mirzec</w:t>
      </w:r>
    </w:p>
    <w:p w:rsidR="00FB15A6" w:rsidRPr="00FC1442" w:rsidRDefault="00FB15A6" w:rsidP="00FC1442">
      <w:pPr>
        <w:ind w:right="-648"/>
        <w:jc w:val="center"/>
        <w:rPr>
          <w:rFonts w:ascii="Times New Roman" w:hAnsi="Times New Roman" w:cs="Times New Roman"/>
          <w:b/>
          <w:color w:val="FF0000"/>
          <w:sz w:val="24"/>
          <w:szCs w:val="24"/>
        </w:rPr>
      </w:pPr>
    </w:p>
    <w:p w:rsidR="00FB15A6" w:rsidRPr="00FC1442" w:rsidRDefault="00FB15A6" w:rsidP="00FC1442">
      <w:pPr>
        <w:ind w:right="-648"/>
        <w:jc w:val="center"/>
        <w:rPr>
          <w:rFonts w:ascii="Times New Roman" w:hAnsi="Times New Roman" w:cs="Times New Roman"/>
          <w:b/>
          <w:color w:val="000000" w:themeColor="text1"/>
          <w:sz w:val="24"/>
          <w:szCs w:val="24"/>
        </w:rPr>
      </w:pPr>
      <w:r w:rsidRPr="00FC1442">
        <w:rPr>
          <w:rFonts w:ascii="Times New Roman" w:hAnsi="Times New Roman" w:cs="Times New Roman"/>
          <w:b/>
          <w:color w:val="000000" w:themeColor="text1"/>
          <w:sz w:val="24"/>
          <w:szCs w:val="24"/>
        </w:rPr>
        <w:t>SPECYFIKACJA ISTOTNYCH WARUNKÓW ZAMÓWIENIA</w:t>
      </w:r>
    </w:p>
    <w:p w:rsidR="00FB15A6" w:rsidRPr="00FC1442" w:rsidRDefault="00FB15A6" w:rsidP="00FC1442">
      <w:pPr>
        <w:spacing w:line="360" w:lineRule="auto"/>
        <w:ind w:left="-540" w:right="-648"/>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w postępowaniu o udzielenie zamówienia publicznego prowadzonym</w:t>
      </w:r>
      <w:r w:rsidR="00FC144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rPr>
        <w:t>w trybie przetargu nieograniczonego na zadanie pn:</w:t>
      </w:r>
    </w:p>
    <w:p w:rsidR="00FB15A6" w:rsidRPr="00FC1442" w:rsidRDefault="00FB15A6" w:rsidP="00FC1442">
      <w:pPr>
        <w:tabs>
          <w:tab w:val="left" w:pos="0"/>
        </w:tabs>
        <w:spacing w:before="360" w:after="0"/>
        <w:jc w:val="both"/>
        <w:rPr>
          <w:rFonts w:ascii="Times New Roman" w:eastAsia="Times New Roman" w:hAnsi="Times New Roman" w:cs="Times New Roman"/>
          <w:b/>
          <w:bCs/>
          <w:color w:val="000000" w:themeColor="text1"/>
          <w:sz w:val="24"/>
          <w:szCs w:val="24"/>
        </w:rPr>
      </w:pPr>
      <w:r w:rsidRPr="00FC1442">
        <w:rPr>
          <w:rFonts w:ascii="Times New Roman" w:hAnsi="Times New Roman" w:cs="Times New Roman"/>
          <w:b/>
          <w:color w:val="000000" w:themeColor="text1"/>
          <w:sz w:val="24"/>
          <w:szCs w:val="24"/>
        </w:rPr>
        <w:t>„KOMPLEKSOWA DOSTAWA (SPRZEDAŻ I DYSTRYBUCJA) PALIWA GAZOWEGO DO OBIEKTÓW ZAMAWIAJACEGO NA TERENIE GMINY MIRZEC”</w:t>
      </w:r>
    </w:p>
    <w:p w:rsidR="00FB15A6" w:rsidRPr="00FC1442" w:rsidRDefault="00FB15A6" w:rsidP="00FC1442">
      <w:pPr>
        <w:ind w:left="-540" w:right="-648"/>
        <w:jc w:val="both"/>
        <w:rPr>
          <w:rFonts w:ascii="Times New Roman" w:hAnsi="Times New Roman" w:cs="Times New Roman"/>
          <w:color w:val="000000" w:themeColor="text1"/>
          <w:sz w:val="24"/>
          <w:szCs w:val="24"/>
        </w:rPr>
      </w:pPr>
    </w:p>
    <w:p w:rsidR="00FB15A6" w:rsidRPr="00FC1442" w:rsidRDefault="00FB15A6" w:rsidP="00FB15A6">
      <w:pPr>
        <w:ind w:right="-648"/>
        <w:rPr>
          <w:rFonts w:ascii="Times New Roman" w:hAnsi="Times New Roman" w:cs="Times New Roman"/>
          <w:color w:val="FF0000"/>
          <w:sz w:val="24"/>
          <w:szCs w:val="24"/>
        </w:rPr>
      </w:pPr>
    </w:p>
    <w:p w:rsidR="00FB15A6" w:rsidRPr="00FC1442" w:rsidRDefault="00FB15A6" w:rsidP="00FB15A6">
      <w:pPr>
        <w:spacing w:after="0"/>
        <w:rPr>
          <w:rFonts w:ascii="Times New Roman" w:eastAsia="Times New Roman" w:hAnsi="Times New Roman" w:cs="Times New Roman"/>
          <w:color w:val="FF0000"/>
          <w:sz w:val="24"/>
          <w:szCs w:val="24"/>
        </w:rPr>
      </w:pPr>
    </w:p>
    <w:p w:rsidR="00FB15A6" w:rsidRPr="00FC1442" w:rsidRDefault="00FB15A6" w:rsidP="00FB15A6">
      <w:pPr>
        <w:spacing w:after="0"/>
        <w:rPr>
          <w:rFonts w:ascii="Times New Roman" w:eastAsia="Times New Roman" w:hAnsi="Times New Roman" w:cs="Times New Roman"/>
          <w:color w:val="FF0000"/>
          <w:sz w:val="24"/>
          <w:szCs w:val="24"/>
        </w:rPr>
      </w:pPr>
    </w:p>
    <w:p w:rsidR="00FB15A6" w:rsidRPr="00FC1442" w:rsidRDefault="00FB15A6" w:rsidP="00FB15A6">
      <w:pPr>
        <w:spacing w:after="0" w:line="240" w:lineRule="auto"/>
        <w:jc w:val="center"/>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 xml:space="preserve">                                                                    Zatwierdził:</w:t>
      </w:r>
      <w:r w:rsidRPr="00FC1442">
        <w:rPr>
          <w:rFonts w:ascii="Times New Roman" w:eastAsia="Times New Roman" w:hAnsi="Times New Roman" w:cs="Times New Roman"/>
          <w:color w:val="000000" w:themeColor="text1"/>
          <w:sz w:val="24"/>
          <w:szCs w:val="24"/>
        </w:rPr>
        <w:br/>
        <w:t xml:space="preserve">                                                    </w:t>
      </w:r>
    </w:p>
    <w:p w:rsidR="00416474" w:rsidRPr="00FC1442" w:rsidRDefault="003E4712" w:rsidP="003E4712">
      <w:pPr>
        <w:ind w:left="4956" w:firstLine="708"/>
        <w:jc w:val="both"/>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Wójt Gminy Mirzec</w:t>
      </w:r>
    </w:p>
    <w:p w:rsidR="003E4712" w:rsidRPr="00FC1442" w:rsidRDefault="003E4712" w:rsidP="003E4712">
      <w:pPr>
        <w:ind w:left="4956" w:firstLine="708"/>
        <w:jc w:val="both"/>
        <w:rPr>
          <w:rFonts w:ascii="Times New Roman" w:eastAsia="Times New Roman" w:hAnsi="Times New Roman" w:cs="Times New Roman"/>
          <w:color w:val="000000" w:themeColor="text1"/>
          <w:sz w:val="24"/>
          <w:szCs w:val="24"/>
        </w:rPr>
      </w:pPr>
      <w:r w:rsidRPr="00FC1442">
        <w:rPr>
          <w:rFonts w:ascii="Times New Roman" w:eastAsia="Times New Roman" w:hAnsi="Times New Roman" w:cs="Times New Roman"/>
          <w:color w:val="000000" w:themeColor="text1"/>
          <w:sz w:val="24"/>
          <w:szCs w:val="24"/>
        </w:rPr>
        <w:t>/-/ Mirosław Seweryn</w:t>
      </w:r>
    </w:p>
    <w:p w:rsidR="00165514" w:rsidRPr="00FC1442" w:rsidRDefault="00165514" w:rsidP="005D349F">
      <w:pPr>
        <w:jc w:val="both"/>
        <w:rPr>
          <w:rFonts w:ascii="Times New Roman" w:eastAsia="Times New Roman" w:hAnsi="Times New Roman" w:cs="Times New Roman"/>
          <w:color w:val="FF0000"/>
          <w:sz w:val="24"/>
          <w:szCs w:val="24"/>
        </w:rPr>
      </w:pPr>
    </w:p>
    <w:p w:rsidR="00284171" w:rsidRPr="00FC1442" w:rsidRDefault="00284171" w:rsidP="005D349F">
      <w:pPr>
        <w:jc w:val="both"/>
        <w:rPr>
          <w:rFonts w:ascii="Times New Roman" w:eastAsia="Times New Roman" w:hAnsi="Times New Roman" w:cs="Times New Roman"/>
          <w:color w:val="FF0000"/>
          <w:sz w:val="24"/>
          <w:szCs w:val="24"/>
        </w:rPr>
      </w:pPr>
    </w:p>
    <w:p w:rsidR="003E4712" w:rsidRPr="00FC1442" w:rsidRDefault="003E4712" w:rsidP="005D349F">
      <w:pPr>
        <w:jc w:val="both"/>
        <w:rPr>
          <w:rFonts w:ascii="Times New Roman" w:hAnsi="Times New Roman" w:cs="Times New Roman"/>
          <w:i/>
          <w:color w:val="FF0000"/>
        </w:rPr>
      </w:pPr>
    </w:p>
    <w:p w:rsidR="00284171" w:rsidRPr="00FC1442" w:rsidRDefault="00284171" w:rsidP="005D349F">
      <w:pPr>
        <w:jc w:val="both"/>
        <w:rPr>
          <w:rFonts w:ascii="Times New Roman" w:hAnsi="Times New Roman" w:cs="Times New Roman"/>
          <w:i/>
          <w:color w:val="FF0000"/>
        </w:rPr>
      </w:pPr>
    </w:p>
    <w:p w:rsidR="00FC1442" w:rsidRPr="00D8017D" w:rsidRDefault="00FC1442" w:rsidP="00FC1442">
      <w:pPr>
        <w:pStyle w:val="Nagwek3"/>
        <w:jc w:val="both"/>
        <w:rPr>
          <w:rFonts w:ascii="Times New Roman" w:hAnsi="Times New Roman"/>
          <w:b w:val="0"/>
          <w:sz w:val="20"/>
          <w:szCs w:val="24"/>
        </w:rPr>
      </w:pPr>
      <w:r w:rsidRPr="00D8017D">
        <w:rPr>
          <w:rFonts w:ascii="Times New Roman" w:hAnsi="Times New Roman"/>
          <w:b w:val="0"/>
          <w:sz w:val="20"/>
          <w:szCs w:val="24"/>
        </w:rPr>
        <w:t xml:space="preserve">Niniejszą specyfikację istotnych warunków zamówienia (zwaną w dalszej części także specyfikacją, SIWZ) opracowano na podstawie ustawy z dnia 29 stycznia 2004 r. - Prawo zamówień publicznych </w:t>
      </w:r>
      <w:r w:rsidRPr="005351C2">
        <w:rPr>
          <w:rFonts w:ascii="Times New Roman" w:hAnsi="Times New Roman"/>
          <w:b w:val="0"/>
          <w:color w:val="000000" w:themeColor="text1"/>
          <w:sz w:val="20"/>
          <w:szCs w:val="24"/>
        </w:rPr>
        <w:t>(</w:t>
      </w:r>
      <w:r w:rsidRPr="005351C2">
        <w:rPr>
          <w:rStyle w:val="ng-binding"/>
          <w:rFonts w:ascii="Times New Roman" w:hAnsi="Times New Roman"/>
          <w:b w:val="0"/>
          <w:color w:val="000000" w:themeColor="text1"/>
          <w:sz w:val="20"/>
          <w:szCs w:val="24"/>
        </w:rPr>
        <w:t xml:space="preserve">Dz.U.2019.1843 </w:t>
      </w:r>
      <w:r w:rsidRPr="005351C2">
        <w:rPr>
          <w:rFonts w:ascii="Times New Roman" w:hAnsi="Times New Roman"/>
          <w:b w:val="0"/>
          <w:color w:val="000000" w:themeColor="text1"/>
          <w:sz w:val="20"/>
          <w:szCs w:val="24"/>
        </w:rPr>
        <w:t>) oraz rozporząd</w:t>
      </w:r>
      <w:r w:rsidR="007E7A7B" w:rsidRPr="005351C2">
        <w:rPr>
          <w:rFonts w:ascii="Times New Roman" w:hAnsi="Times New Roman"/>
          <w:b w:val="0"/>
          <w:color w:val="000000" w:themeColor="text1"/>
          <w:sz w:val="20"/>
          <w:szCs w:val="24"/>
        </w:rPr>
        <w:t>zenia Ministra Rozwoju z dnia 27</w:t>
      </w:r>
      <w:r w:rsidRPr="005351C2">
        <w:rPr>
          <w:rFonts w:ascii="Times New Roman" w:hAnsi="Times New Roman"/>
          <w:b w:val="0"/>
          <w:color w:val="000000" w:themeColor="text1"/>
          <w:sz w:val="20"/>
          <w:szCs w:val="24"/>
        </w:rPr>
        <w:t xml:space="preserve"> lipca 2016 r. w sprawie rodzajów dokumentów jakich może żądać zamawiający od wykonawcy w postępowaniu o udzielenie zamówienia (Dz. U. z 2016 </w:t>
      </w:r>
      <w:r w:rsidRPr="00D8017D">
        <w:rPr>
          <w:rFonts w:ascii="Times New Roman" w:hAnsi="Times New Roman"/>
          <w:b w:val="0"/>
          <w:sz w:val="20"/>
          <w:szCs w:val="24"/>
        </w:rPr>
        <w:t>r. poz. 1</w:t>
      </w:r>
      <w:r w:rsidR="007E7A7B">
        <w:rPr>
          <w:rFonts w:ascii="Times New Roman" w:hAnsi="Times New Roman"/>
          <w:b w:val="0"/>
          <w:sz w:val="20"/>
          <w:szCs w:val="24"/>
        </w:rPr>
        <w:t>12</w:t>
      </w:r>
      <w:r w:rsidRPr="00D8017D">
        <w:rPr>
          <w:rFonts w:ascii="Times New Roman" w:hAnsi="Times New Roman"/>
          <w:b w:val="0"/>
          <w:sz w:val="20"/>
          <w:szCs w:val="24"/>
        </w:rPr>
        <w:t>6).</w:t>
      </w:r>
    </w:p>
    <w:p w:rsidR="00FC1442" w:rsidRPr="00D8017D" w:rsidRDefault="00FC1442" w:rsidP="00FC1442">
      <w:pPr>
        <w:jc w:val="both"/>
        <w:rPr>
          <w:rFonts w:ascii="Times New Roman" w:hAnsi="Times New Roman"/>
          <w:i/>
          <w:sz w:val="24"/>
          <w:szCs w:val="24"/>
        </w:rPr>
      </w:pPr>
      <w:r w:rsidRPr="00D8017D">
        <w:rPr>
          <w:rFonts w:ascii="Times New Roman" w:hAnsi="Times New Roman"/>
          <w:i/>
          <w:sz w:val="24"/>
          <w:szCs w:val="24"/>
        </w:rPr>
        <w:br w:type="page"/>
      </w:r>
    </w:p>
    <w:p w:rsidR="00AE736D" w:rsidRPr="00FC1442"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lastRenderedPageBreak/>
        <w:t>I. ZAMAWIAJĄCY</w:t>
      </w:r>
    </w:p>
    <w:p w:rsidR="00726EAB" w:rsidRPr="00FC1442" w:rsidRDefault="00726EAB" w:rsidP="007207EF">
      <w:pPr>
        <w:spacing w:line="360" w:lineRule="auto"/>
        <w:jc w:val="both"/>
        <w:rPr>
          <w:rFonts w:ascii="Times New Roman" w:hAnsi="Times New Roman" w:cs="Times New Roman"/>
          <w:b/>
          <w:color w:val="000000" w:themeColor="text1"/>
          <w:sz w:val="24"/>
          <w:szCs w:val="24"/>
          <w:u w:val="single"/>
        </w:rPr>
      </w:pPr>
      <w:r w:rsidRPr="00FC1442">
        <w:rPr>
          <w:rFonts w:ascii="Times New Roman" w:hAnsi="Times New Roman" w:cs="Times New Roman"/>
          <w:b/>
          <w:color w:val="000000" w:themeColor="text1"/>
          <w:sz w:val="24"/>
          <w:szCs w:val="24"/>
          <w:u w:val="single"/>
        </w:rPr>
        <w:t>Zamawiający:</w:t>
      </w:r>
    </w:p>
    <w:p w:rsidR="00726EAB" w:rsidRPr="00FC1442" w:rsidRDefault="00726EAB" w:rsidP="007207EF">
      <w:pPr>
        <w:spacing w:after="0" w:line="360" w:lineRule="auto"/>
        <w:jc w:val="both"/>
        <w:rPr>
          <w:rFonts w:ascii="Times New Roman" w:hAnsi="Times New Roman" w:cs="Times New Roman"/>
          <w:b/>
          <w:color w:val="000000" w:themeColor="text1"/>
          <w:sz w:val="24"/>
          <w:szCs w:val="24"/>
        </w:rPr>
      </w:pPr>
      <w:r w:rsidRPr="00FC1442">
        <w:rPr>
          <w:rFonts w:ascii="Times New Roman" w:hAnsi="Times New Roman" w:cs="Times New Roman"/>
          <w:b/>
          <w:color w:val="000000" w:themeColor="text1"/>
          <w:sz w:val="24"/>
          <w:szCs w:val="24"/>
        </w:rPr>
        <w:t>Gmina Mirzec</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Mirzec Stary 9</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r w:rsidRPr="00FC1442">
        <w:rPr>
          <w:rFonts w:ascii="Times New Roman" w:hAnsi="Times New Roman" w:cs="Times New Roman"/>
          <w:color w:val="000000" w:themeColor="text1"/>
          <w:sz w:val="24"/>
          <w:szCs w:val="24"/>
        </w:rPr>
        <w:t>27 - 220 Mirzec</w:t>
      </w:r>
    </w:p>
    <w:p w:rsidR="00726EAB" w:rsidRPr="00FC1442" w:rsidRDefault="00726EAB" w:rsidP="007207EF">
      <w:pPr>
        <w:spacing w:after="0" w:line="360" w:lineRule="auto"/>
        <w:jc w:val="both"/>
        <w:rPr>
          <w:rFonts w:ascii="Times New Roman" w:hAnsi="Times New Roman" w:cs="Times New Roman"/>
          <w:color w:val="000000" w:themeColor="text1"/>
          <w:sz w:val="24"/>
          <w:szCs w:val="24"/>
        </w:rPr>
      </w:pPr>
    </w:p>
    <w:p w:rsidR="00726EAB" w:rsidRPr="00FC1442" w:rsidRDefault="00726EAB" w:rsidP="007207EF">
      <w:pPr>
        <w:spacing w:after="0" w:line="360" w:lineRule="auto"/>
        <w:rPr>
          <w:rFonts w:ascii="Times New Roman" w:hAnsi="Times New Roman" w:cs="Times New Roman"/>
          <w:b/>
          <w:color w:val="000000" w:themeColor="text1"/>
          <w:sz w:val="24"/>
          <w:szCs w:val="24"/>
          <w:u w:val="single"/>
        </w:rPr>
      </w:pPr>
      <w:r w:rsidRPr="00FC1442">
        <w:rPr>
          <w:rFonts w:ascii="Times New Roman" w:hAnsi="Times New Roman" w:cs="Times New Roman"/>
          <w:b/>
          <w:color w:val="000000" w:themeColor="text1"/>
          <w:sz w:val="24"/>
          <w:szCs w:val="24"/>
          <w:u w:val="single"/>
        </w:rPr>
        <w:t xml:space="preserve">Adres do korespondencji </w:t>
      </w:r>
    </w:p>
    <w:p w:rsidR="00AE736D" w:rsidRPr="005351C2" w:rsidRDefault="00726EAB" w:rsidP="00866D21">
      <w:pPr>
        <w:spacing w:after="0" w:line="360" w:lineRule="auto"/>
        <w:jc w:val="both"/>
        <w:rPr>
          <w:rStyle w:val="Hipercze"/>
          <w:rFonts w:ascii="Times New Roman" w:hAnsi="Times New Roman" w:cs="Times New Roman"/>
          <w:color w:val="000000" w:themeColor="text1"/>
          <w:sz w:val="24"/>
          <w:szCs w:val="24"/>
          <w:u w:val="none"/>
        </w:rPr>
      </w:pPr>
      <w:r w:rsidRPr="00FC1442">
        <w:rPr>
          <w:rFonts w:ascii="Times New Roman" w:hAnsi="Times New Roman" w:cs="Times New Roman"/>
          <w:color w:val="000000" w:themeColor="text1"/>
          <w:sz w:val="24"/>
          <w:szCs w:val="24"/>
        </w:rPr>
        <w:t>Urząd Gminy Mirzec</w:t>
      </w:r>
      <w:r w:rsidR="005351C2">
        <w:rPr>
          <w:rFonts w:ascii="Times New Roman" w:hAnsi="Times New Roman" w:cs="Times New Roman"/>
          <w:color w:val="000000" w:themeColor="text1"/>
          <w:sz w:val="24"/>
          <w:szCs w:val="24"/>
        </w:rPr>
        <w:t xml:space="preserve">, </w:t>
      </w:r>
      <w:proofErr w:type="spellStart"/>
      <w:r w:rsidRPr="00FC1442">
        <w:rPr>
          <w:rFonts w:ascii="Times New Roman" w:hAnsi="Times New Roman" w:cs="Times New Roman"/>
          <w:color w:val="000000" w:themeColor="text1"/>
          <w:sz w:val="24"/>
          <w:szCs w:val="24"/>
          <w:lang w:val="en-US"/>
        </w:rPr>
        <w:t>Mirzec</w:t>
      </w:r>
      <w:proofErr w:type="spellEnd"/>
      <w:r w:rsidRPr="00FC1442">
        <w:rPr>
          <w:rFonts w:ascii="Times New Roman" w:hAnsi="Times New Roman" w:cs="Times New Roman"/>
          <w:color w:val="000000" w:themeColor="text1"/>
          <w:sz w:val="24"/>
          <w:szCs w:val="24"/>
          <w:lang w:val="en-US"/>
        </w:rPr>
        <w:t xml:space="preserve"> </w:t>
      </w:r>
      <w:proofErr w:type="spellStart"/>
      <w:r w:rsidRPr="00FC1442">
        <w:rPr>
          <w:rFonts w:ascii="Times New Roman" w:hAnsi="Times New Roman" w:cs="Times New Roman"/>
          <w:color w:val="000000" w:themeColor="text1"/>
          <w:sz w:val="24"/>
          <w:szCs w:val="24"/>
          <w:lang w:val="en-US"/>
        </w:rPr>
        <w:t>Stary</w:t>
      </w:r>
      <w:proofErr w:type="spellEnd"/>
      <w:r w:rsidRPr="00FC1442">
        <w:rPr>
          <w:rFonts w:ascii="Times New Roman" w:hAnsi="Times New Roman" w:cs="Times New Roman"/>
          <w:color w:val="000000" w:themeColor="text1"/>
          <w:sz w:val="24"/>
          <w:szCs w:val="24"/>
          <w:lang w:val="en-US"/>
        </w:rPr>
        <w:t xml:space="preserve"> 9</w:t>
      </w:r>
      <w:r w:rsidR="005351C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lang w:val="en-US"/>
        </w:rPr>
        <w:t xml:space="preserve">27 - 220 </w:t>
      </w:r>
      <w:proofErr w:type="spellStart"/>
      <w:r w:rsidRPr="00FC1442">
        <w:rPr>
          <w:rFonts w:ascii="Times New Roman" w:hAnsi="Times New Roman" w:cs="Times New Roman"/>
          <w:color w:val="000000" w:themeColor="text1"/>
          <w:sz w:val="24"/>
          <w:szCs w:val="24"/>
          <w:lang w:val="en-US"/>
        </w:rPr>
        <w:t>Mirzec</w:t>
      </w:r>
      <w:proofErr w:type="spellEnd"/>
      <w:r w:rsidR="005351C2">
        <w:rPr>
          <w:rFonts w:ascii="Times New Roman" w:hAnsi="Times New Roman" w:cs="Times New Roman"/>
          <w:color w:val="000000" w:themeColor="text1"/>
          <w:sz w:val="24"/>
          <w:szCs w:val="24"/>
          <w:lang w:val="en-US"/>
        </w:rPr>
        <w:t xml:space="preserve">, </w:t>
      </w:r>
      <w:r w:rsidRPr="00FC1442">
        <w:rPr>
          <w:rFonts w:ascii="Times New Roman" w:hAnsi="Times New Roman" w:cs="Times New Roman"/>
          <w:color w:val="000000" w:themeColor="text1"/>
          <w:sz w:val="24"/>
          <w:szCs w:val="24"/>
          <w:lang w:val="en-US"/>
        </w:rPr>
        <w:t xml:space="preserve">tel. (41) 27 67 170 </w:t>
      </w:r>
      <w:r w:rsidR="002427F1" w:rsidRPr="00FC1442">
        <w:rPr>
          <w:rFonts w:ascii="Times New Roman" w:hAnsi="Times New Roman" w:cs="Times New Roman"/>
          <w:color w:val="000000" w:themeColor="text1"/>
          <w:sz w:val="24"/>
          <w:szCs w:val="24"/>
          <w:lang w:val="en-US"/>
        </w:rPr>
        <w:t xml:space="preserve">e-mail  </w:t>
      </w:r>
      <w:hyperlink r:id="rId9" w:history="1">
        <w:r w:rsidR="005351C2" w:rsidRPr="000E4398">
          <w:rPr>
            <w:rStyle w:val="Hipercze"/>
            <w:rFonts w:ascii="Times New Roman" w:hAnsi="Times New Roman" w:cs="Times New Roman"/>
            <w:sz w:val="24"/>
            <w:szCs w:val="24"/>
            <w:lang w:val="en-US"/>
          </w:rPr>
          <w:t>ug_mirzec@poczta.onet.pl</w:t>
        </w:r>
      </w:hyperlink>
      <w:r w:rsidR="005351C2">
        <w:rPr>
          <w:rFonts w:ascii="Times New Roman" w:hAnsi="Times New Roman" w:cs="Times New Roman"/>
          <w:color w:val="000000" w:themeColor="text1"/>
          <w:sz w:val="24"/>
          <w:szCs w:val="24"/>
        </w:rPr>
        <w:t xml:space="preserve">, </w:t>
      </w:r>
      <w:r w:rsidRPr="00FC1442">
        <w:rPr>
          <w:rFonts w:ascii="Times New Roman" w:hAnsi="Times New Roman" w:cs="Times New Roman"/>
          <w:color w:val="000000" w:themeColor="text1"/>
          <w:sz w:val="24"/>
          <w:szCs w:val="24"/>
        </w:rPr>
        <w:t xml:space="preserve">strona internetowa oficjalna:  </w:t>
      </w:r>
      <w:hyperlink r:id="rId10" w:history="1">
        <w:r w:rsidR="00B80115" w:rsidRPr="00FC1442">
          <w:rPr>
            <w:rStyle w:val="Hipercze"/>
            <w:rFonts w:ascii="Times New Roman" w:hAnsi="Times New Roman" w:cs="Times New Roman"/>
            <w:color w:val="000000" w:themeColor="text1"/>
            <w:sz w:val="24"/>
            <w:szCs w:val="24"/>
          </w:rPr>
          <w:t>ugmirzec.sisco.info</w:t>
        </w:r>
      </w:hyperlink>
      <w:r w:rsidR="005351C2">
        <w:rPr>
          <w:rStyle w:val="Hipercze"/>
          <w:rFonts w:ascii="Times New Roman" w:hAnsi="Times New Roman" w:cs="Times New Roman"/>
          <w:color w:val="000000" w:themeColor="text1"/>
          <w:sz w:val="24"/>
          <w:szCs w:val="24"/>
        </w:rPr>
        <w:t xml:space="preserve">. </w:t>
      </w:r>
    </w:p>
    <w:p w:rsidR="008C6CE1" w:rsidRPr="00FC1442" w:rsidRDefault="008C6CE1" w:rsidP="00866D21">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administratorem Pani/Pana danych osobowych jest Gmina Mirzec, Mirzec Stary 9,  27- 220 Mirzec;</w:t>
      </w:r>
    </w:p>
    <w:p w:rsidR="008C6CE1" w:rsidRPr="00FC1442" w:rsidRDefault="008C6CE1" w:rsidP="008C6CE1">
      <w:pPr>
        <w:autoSpaceDE w:val="0"/>
        <w:autoSpaceDN w:val="0"/>
        <w:adjustRightInd w:val="0"/>
        <w:spacing w:after="0" w:line="360" w:lineRule="auto"/>
        <w:ind w:left="142" w:hanging="142"/>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inspektorem ochrony danych osobowych w Gminie Mirzec jest Pan Andrzej Kutwin, kontakt: tel. 41 2767-189, e-mail: ug_mirzec@poczta.onet.pl;</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Pani/Pana dane osobowe przetwarzane będą na podstawie art. 6 ust. 1 lit. c RODO w celu związanym z niniejszym postępowaniem o udzielenie zamówienia publicznego prowadzonym w trybie przetargu nieograniczonego.</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w:t>
      </w:r>
      <w:r w:rsidRPr="00FC1442">
        <w:rPr>
          <w:rFonts w:ascii="Times New Roman" w:hAnsi="Times New Roman" w:cs="Times New Roman"/>
          <w:bCs/>
          <w:color w:val="000000" w:themeColor="text1"/>
          <w:sz w:val="24"/>
          <w:szCs w:val="24"/>
        </w:rPr>
        <w:tab/>
        <w:t>odbiorcami Pani/Pana danych osobowych będą osoby lub podmioty, którym udostępniona zostanie dokumentacja postępowania w oparciu o art. 8 oraz art. 96 ust. 3 ustawy z dnia 29 stycznia 2004 r. – Prawo zam</w:t>
      </w:r>
      <w:r w:rsidR="007E7A7B">
        <w:rPr>
          <w:rFonts w:ascii="Times New Roman" w:hAnsi="Times New Roman" w:cs="Times New Roman"/>
          <w:bCs/>
          <w:color w:val="000000" w:themeColor="text1"/>
          <w:sz w:val="24"/>
          <w:szCs w:val="24"/>
        </w:rPr>
        <w:t>ówień publicznych (Dz. U. z 2019</w:t>
      </w:r>
      <w:r w:rsidRPr="00FC1442">
        <w:rPr>
          <w:rFonts w:ascii="Times New Roman" w:hAnsi="Times New Roman" w:cs="Times New Roman"/>
          <w:bCs/>
          <w:color w:val="000000" w:themeColor="text1"/>
          <w:sz w:val="24"/>
          <w:szCs w:val="24"/>
        </w:rPr>
        <w:t xml:space="preserve"> r. poz. 1</w:t>
      </w:r>
      <w:r w:rsidR="007E7A7B">
        <w:rPr>
          <w:rFonts w:ascii="Times New Roman" w:hAnsi="Times New Roman" w:cs="Times New Roman"/>
          <w:bCs/>
          <w:color w:val="000000" w:themeColor="text1"/>
          <w:sz w:val="24"/>
          <w:szCs w:val="24"/>
        </w:rPr>
        <w:t>843</w:t>
      </w:r>
      <w:r w:rsidRPr="00FC1442">
        <w:rPr>
          <w:rFonts w:ascii="Times New Roman" w:hAnsi="Times New Roman" w:cs="Times New Roman"/>
          <w:bCs/>
          <w:color w:val="000000" w:themeColor="text1"/>
          <w:sz w:val="24"/>
          <w:szCs w:val="24"/>
        </w:rPr>
        <w:t xml:space="preserve"> z późn. zm.), dalej „ustawa Pzp”;  </w:t>
      </w:r>
    </w:p>
    <w:p w:rsidR="008C6CE1" w:rsidRPr="00FC1442"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Pani/Pana dane osobowe będą przechowywane, zgodnie z art. 97 ust. 1 ustawy Pzp, przez okres 4 lat od dnia zakończenia postępowania o udzielenie zamówienia, a jeżeli czas trwania umowy przekracza 4 lata, okres przechowywania obejmuje cały czas trwania umowy;</w:t>
      </w:r>
    </w:p>
    <w:p w:rsidR="008C6CE1" w:rsidRPr="00FC1442" w:rsidRDefault="00F35EBD" w:rsidP="00F35EBD">
      <w:pPr>
        <w:autoSpaceDE w:val="0"/>
        <w:autoSpaceDN w:val="0"/>
        <w:adjustRightInd w:val="0"/>
        <w:spacing w:after="0" w:line="360" w:lineRule="auto"/>
        <w:ind w:left="284" w:hanging="284"/>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6CE1" w:rsidRPr="00FC1442" w:rsidRDefault="008C6CE1" w:rsidP="00F35EBD">
      <w:pPr>
        <w:autoSpaceDE w:val="0"/>
        <w:autoSpaceDN w:val="0"/>
        <w:adjustRightInd w:val="0"/>
        <w:spacing w:after="0" w:line="360" w:lineRule="auto"/>
        <w:ind w:left="284" w:hanging="284"/>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lastRenderedPageBreak/>
        <w:t>•</w:t>
      </w:r>
      <w:r w:rsidRPr="00FC1442">
        <w:rPr>
          <w:rFonts w:ascii="Times New Roman" w:hAnsi="Times New Roman" w:cs="Times New Roman"/>
          <w:bCs/>
          <w:color w:val="000000" w:themeColor="text1"/>
          <w:sz w:val="24"/>
          <w:szCs w:val="24"/>
        </w:rPr>
        <w:tab/>
        <w:t>w odniesieniu do Pani/Pana danych osobowych decyzje nie będą podejmowane w sposób zautomatyzowany, stosowanie do art. 22 RODO;</w:t>
      </w:r>
    </w:p>
    <w:p w:rsidR="008C6CE1" w:rsidRPr="00FC1442" w:rsidRDefault="00F35EBD"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posiada Pani/Pan:</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15 RODO prawo dostępu do danych osobowych Pani/Pana dotyczących;</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16 RODO prawo do sprostowania Pani/Pana danych osobowych **;</w:t>
      </w:r>
    </w:p>
    <w:p w:rsidR="008C6CE1" w:rsidRPr="00FC1442" w:rsidRDefault="008C6CE1" w:rsidP="00F067D9">
      <w:pPr>
        <w:autoSpaceDE w:val="0"/>
        <w:autoSpaceDN w:val="0"/>
        <w:adjustRightInd w:val="0"/>
        <w:spacing w:after="0" w:line="360" w:lineRule="auto"/>
        <w:ind w:left="284"/>
        <w:jc w:val="both"/>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na podstawie art. 18 RODO prawo żądania od administratora ograniczenia przetwarzania danych osobowych z zastrzeżeniem przypadków, o których mowa w art. 18 ust. 2 RODO;  </w:t>
      </w:r>
    </w:p>
    <w:p w:rsidR="008C6CE1" w:rsidRPr="00FC1442" w:rsidRDefault="008C6CE1" w:rsidP="00F067D9">
      <w:pPr>
        <w:autoSpaceDE w:val="0"/>
        <w:autoSpaceDN w:val="0"/>
        <w:adjustRightInd w:val="0"/>
        <w:spacing w:after="0" w:line="360" w:lineRule="auto"/>
        <w:ind w:left="284" w:hanging="284"/>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prawo do wniesienia skargi do Prezesa Urzędu Ochrony Danych Osobowych, gdy uzna Pani/Pan, że przetwarzanie danych osobowych Pani/Pana dotyczących narusza przepisy RODO;</w:t>
      </w:r>
    </w:p>
    <w:p w:rsidR="008C6CE1" w:rsidRPr="00FC1442" w:rsidRDefault="00F067D9"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w:t>
      </w:r>
      <w:r w:rsidR="008C6CE1" w:rsidRPr="00FC1442">
        <w:rPr>
          <w:rFonts w:ascii="Times New Roman" w:hAnsi="Times New Roman" w:cs="Times New Roman"/>
          <w:bCs/>
          <w:color w:val="000000" w:themeColor="text1"/>
          <w:sz w:val="24"/>
          <w:szCs w:val="24"/>
        </w:rPr>
        <w:t>nie przysługuje Pani/Panu:</w:t>
      </w:r>
    </w:p>
    <w:p w:rsidR="008C6CE1" w:rsidRPr="00FC1442" w:rsidRDefault="008C6CE1" w:rsidP="008C6CE1">
      <w:pPr>
        <w:autoSpaceDE w:val="0"/>
        <w:autoSpaceDN w:val="0"/>
        <w:adjustRightInd w:val="0"/>
        <w:spacing w:after="0" w:line="360" w:lineRule="auto"/>
        <w:rPr>
          <w:rFonts w:ascii="Times New Roman" w:hAnsi="Times New Roman" w:cs="Times New Roman"/>
          <w:bCs/>
          <w:color w:val="000000" w:themeColor="text1"/>
          <w:sz w:val="24"/>
          <w:szCs w:val="24"/>
        </w:rPr>
      </w:pPr>
      <w:r w:rsidRPr="00FC1442">
        <w:rPr>
          <w:rFonts w:ascii="Times New Roman" w:hAnsi="Times New Roman" w:cs="Times New Roman"/>
          <w:bCs/>
          <w:color w:val="000000" w:themeColor="text1"/>
          <w:sz w:val="24"/>
          <w:szCs w:val="24"/>
        </w:rPr>
        <w:t xml:space="preserve">     − w związku z art. 17 ust. 3 lit. b, d lub e RODO prawo do usunięcia danych osobowych;</w:t>
      </w:r>
    </w:p>
    <w:p w:rsidR="008C6CE1" w:rsidRPr="00FC1442" w:rsidRDefault="008C6CE1" w:rsidP="008C6CE1">
      <w:pPr>
        <w:autoSpaceDE w:val="0"/>
        <w:autoSpaceDN w:val="0"/>
        <w:adjustRightInd w:val="0"/>
        <w:spacing w:after="0" w:line="360" w:lineRule="auto"/>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t xml:space="preserve">     −</w:t>
      </w:r>
      <w:r w:rsidRPr="00FC1442">
        <w:rPr>
          <w:rFonts w:ascii="Times New Roman" w:hAnsi="Times New Roman" w:cs="Times New Roman"/>
          <w:b/>
          <w:bCs/>
          <w:color w:val="000000" w:themeColor="text1"/>
          <w:sz w:val="24"/>
          <w:szCs w:val="24"/>
        </w:rPr>
        <w:tab/>
        <w:t>prawo do przenoszenia danych osobowych, o którym mowa w art. 20 RODO;</w:t>
      </w:r>
    </w:p>
    <w:p w:rsidR="008C6CE1" w:rsidRPr="00FC1442" w:rsidRDefault="008C6CE1" w:rsidP="00F067D9">
      <w:pPr>
        <w:autoSpaceDE w:val="0"/>
        <w:autoSpaceDN w:val="0"/>
        <w:adjustRightInd w:val="0"/>
        <w:spacing w:after="0" w:line="360" w:lineRule="auto"/>
        <w:ind w:left="284"/>
        <w:rPr>
          <w:rFonts w:ascii="Times New Roman" w:hAnsi="Times New Roman" w:cs="Times New Roman"/>
          <w:b/>
          <w:bCs/>
          <w:color w:val="000000" w:themeColor="text1"/>
          <w:sz w:val="24"/>
          <w:szCs w:val="24"/>
        </w:rPr>
      </w:pPr>
      <w:r w:rsidRPr="00FC1442">
        <w:rPr>
          <w:rFonts w:ascii="Times New Roman" w:hAnsi="Times New Roman" w:cs="Times New Roman"/>
          <w:b/>
          <w:bCs/>
          <w:color w:val="000000" w:themeColor="text1"/>
          <w:sz w:val="24"/>
          <w:szCs w:val="24"/>
        </w:rPr>
        <w:t>na podstawie art. 21 RODO prawo sprzeciwu, wobec przetwarzania danych osobowych, gdyż podstawą prawną przetwarzania Pani/Pana danych osobowych jest art. 6 ust. 1 lit. c RODO.</w:t>
      </w:r>
    </w:p>
    <w:p w:rsidR="00AE736D" w:rsidRPr="00FC1442" w:rsidRDefault="00AE736D" w:rsidP="007207EF">
      <w:pPr>
        <w:autoSpaceDE w:val="0"/>
        <w:autoSpaceDN w:val="0"/>
        <w:adjustRightInd w:val="0"/>
        <w:spacing w:after="0" w:line="360" w:lineRule="auto"/>
        <w:rPr>
          <w:rFonts w:ascii="Times New Roman" w:hAnsi="Times New Roman" w:cs="Times New Roman"/>
          <w:b/>
          <w:bCs/>
          <w:color w:val="FF0000"/>
          <w:sz w:val="24"/>
          <w:szCs w:val="24"/>
        </w:rPr>
      </w:pPr>
    </w:p>
    <w:p w:rsidR="00AE736D" w:rsidRPr="00ED3B1B"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ED3B1B">
        <w:rPr>
          <w:rFonts w:ascii="Times New Roman" w:hAnsi="Times New Roman" w:cs="Times New Roman"/>
          <w:b/>
          <w:bCs/>
          <w:color w:val="000000" w:themeColor="text1"/>
          <w:sz w:val="24"/>
          <w:szCs w:val="24"/>
        </w:rPr>
        <w:t>II. TRYB UDZIELENIA ZAMÓWIENIA</w:t>
      </w:r>
    </w:p>
    <w:p w:rsidR="009C0910" w:rsidRDefault="00AE736D"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ED3B1B">
        <w:rPr>
          <w:rFonts w:ascii="Times New Roman" w:hAnsi="Times New Roman" w:cs="Times New Roman"/>
          <w:color w:val="000000" w:themeColor="text1"/>
          <w:sz w:val="24"/>
          <w:szCs w:val="24"/>
        </w:rPr>
        <w:t>Postępowanie o udzielenie zamówienia publicznego prowadzone jest w trybie przetargu nieograniczonego na podstawie art. 39 Ustawy z dnia 29 stycznia 2004 r. Prawo zamówień</w:t>
      </w:r>
      <w:r w:rsidR="00D6254D" w:rsidRPr="00ED3B1B">
        <w:rPr>
          <w:rFonts w:ascii="Times New Roman" w:hAnsi="Times New Roman" w:cs="Times New Roman"/>
          <w:color w:val="000000" w:themeColor="text1"/>
          <w:sz w:val="24"/>
          <w:szCs w:val="24"/>
        </w:rPr>
        <w:t xml:space="preserve"> publicznych (</w:t>
      </w:r>
      <w:r w:rsidR="002427F1" w:rsidRPr="00ED3B1B">
        <w:rPr>
          <w:rFonts w:ascii="Times New Roman" w:hAnsi="Times New Roman" w:cs="Times New Roman"/>
          <w:color w:val="000000" w:themeColor="text1"/>
          <w:sz w:val="24"/>
          <w:szCs w:val="24"/>
        </w:rPr>
        <w:t>Dz.</w:t>
      </w:r>
      <w:r w:rsidR="005351C2">
        <w:rPr>
          <w:rFonts w:ascii="Times New Roman" w:hAnsi="Times New Roman" w:cs="Times New Roman"/>
          <w:color w:val="000000" w:themeColor="text1"/>
          <w:sz w:val="24"/>
          <w:szCs w:val="24"/>
        </w:rPr>
        <w:t>U.</w:t>
      </w:r>
      <w:r w:rsidR="002427F1" w:rsidRPr="00ED3B1B">
        <w:rPr>
          <w:rFonts w:ascii="Times New Roman" w:hAnsi="Times New Roman" w:cs="Times New Roman"/>
          <w:color w:val="000000" w:themeColor="text1"/>
          <w:sz w:val="24"/>
          <w:szCs w:val="24"/>
        </w:rPr>
        <w:t>201</w:t>
      </w:r>
      <w:r w:rsidR="005351C2">
        <w:rPr>
          <w:rFonts w:ascii="Times New Roman" w:hAnsi="Times New Roman" w:cs="Times New Roman"/>
          <w:color w:val="000000" w:themeColor="text1"/>
          <w:sz w:val="24"/>
          <w:szCs w:val="24"/>
        </w:rPr>
        <w:t>9.</w:t>
      </w:r>
      <w:r w:rsidR="007E7A7B" w:rsidRPr="00ED3B1B">
        <w:rPr>
          <w:rFonts w:ascii="Times New Roman" w:hAnsi="Times New Roman" w:cs="Times New Roman"/>
          <w:color w:val="000000" w:themeColor="text1"/>
          <w:sz w:val="24"/>
          <w:szCs w:val="24"/>
        </w:rPr>
        <w:t>1843</w:t>
      </w:r>
      <w:r w:rsidR="002427F1" w:rsidRPr="00ED3B1B">
        <w:rPr>
          <w:rFonts w:ascii="Times New Roman" w:hAnsi="Times New Roman" w:cs="Times New Roman"/>
          <w:color w:val="000000" w:themeColor="text1"/>
          <w:sz w:val="24"/>
          <w:szCs w:val="24"/>
        </w:rPr>
        <w:t>)</w:t>
      </w:r>
      <w:r w:rsidRPr="00ED3B1B">
        <w:rPr>
          <w:rFonts w:ascii="Times New Roman" w:hAnsi="Times New Roman" w:cs="Times New Roman"/>
          <w:color w:val="000000" w:themeColor="text1"/>
          <w:sz w:val="24"/>
          <w:szCs w:val="24"/>
        </w:rPr>
        <w:t>, zwanej dalej „Ustawą Pzp”, oraz na podstawie obowiązujących przepisów wykonawczych do ustawy, o wartości szacunkowej zamówienia poniżej 2</w:t>
      </w:r>
      <w:r w:rsidR="004E377F">
        <w:rPr>
          <w:rFonts w:ascii="Times New Roman" w:hAnsi="Times New Roman" w:cs="Times New Roman"/>
          <w:color w:val="000000" w:themeColor="text1"/>
          <w:sz w:val="24"/>
          <w:szCs w:val="24"/>
        </w:rPr>
        <w:t>21</w:t>
      </w:r>
    </w:p>
    <w:p w:rsidR="00AE736D" w:rsidRPr="00ED3B1B" w:rsidRDefault="00AE736D"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ED3B1B">
        <w:rPr>
          <w:rFonts w:ascii="Times New Roman" w:hAnsi="Times New Roman" w:cs="Times New Roman"/>
          <w:color w:val="000000" w:themeColor="text1"/>
          <w:sz w:val="24"/>
          <w:szCs w:val="24"/>
        </w:rPr>
        <w:t xml:space="preserve"> 000,00 euro.</w:t>
      </w:r>
    </w:p>
    <w:p w:rsidR="00B52B0C" w:rsidRPr="00BB6EDD" w:rsidRDefault="00AE736D"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ED3B1B">
        <w:rPr>
          <w:rFonts w:ascii="Times New Roman" w:hAnsi="Times New Roman" w:cs="Times New Roman"/>
          <w:color w:val="000000" w:themeColor="text1"/>
          <w:sz w:val="24"/>
          <w:szCs w:val="24"/>
        </w:rPr>
        <w:t xml:space="preserve">W sprawach nieuregulowanych niniejszą Specyfikacją Istotnych Warunków Zamówienia, mają </w:t>
      </w:r>
      <w:r w:rsidRPr="00BB6EDD">
        <w:rPr>
          <w:rFonts w:ascii="Times New Roman" w:hAnsi="Times New Roman" w:cs="Times New Roman"/>
          <w:color w:val="000000" w:themeColor="text1"/>
          <w:sz w:val="24"/>
          <w:szCs w:val="24"/>
        </w:rPr>
        <w:t>zastosowanie przepisy Ustawy Pzp oraz przepisy ustawy z dnia 23 kwietn</w:t>
      </w:r>
      <w:r w:rsidR="00B52B0C" w:rsidRPr="00BB6EDD">
        <w:rPr>
          <w:rFonts w:ascii="Times New Roman" w:hAnsi="Times New Roman" w:cs="Times New Roman"/>
          <w:color w:val="000000" w:themeColor="text1"/>
          <w:sz w:val="24"/>
          <w:szCs w:val="24"/>
        </w:rPr>
        <w:t xml:space="preserve">ia 1964 </w:t>
      </w:r>
      <w:r w:rsidR="005351C2" w:rsidRPr="00BB6EDD">
        <w:rPr>
          <w:rFonts w:ascii="Times New Roman" w:hAnsi="Times New Roman" w:cs="Times New Roman"/>
          <w:color w:val="000000" w:themeColor="text1"/>
          <w:sz w:val="24"/>
          <w:szCs w:val="24"/>
        </w:rPr>
        <w:t>r. Kodeks cywilny (Dz. U.</w:t>
      </w:r>
      <w:r w:rsidR="00ED3B1B" w:rsidRPr="00BB6EDD">
        <w:rPr>
          <w:rFonts w:ascii="Times New Roman" w:hAnsi="Times New Roman" w:cs="Times New Roman"/>
          <w:color w:val="000000" w:themeColor="text1"/>
          <w:sz w:val="24"/>
          <w:szCs w:val="24"/>
        </w:rPr>
        <w:t xml:space="preserve"> 2019</w:t>
      </w:r>
      <w:r w:rsidR="00BB6EDD" w:rsidRPr="00BB6EDD">
        <w:rPr>
          <w:rFonts w:ascii="Times New Roman" w:hAnsi="Times New Roman" w:cs="Times New Roman"/>
          <w:color w:val="000000" w:themeColor="text1"/>
          <w:sz w:val="24"/>
          <w:szCs w:val="24"/>
        </w:rPr>
        <w:t>.</w:t>
      </w:r>
      <w:r w:rsidR="001F2E5C" w:rsidRPr="00BB6EDD">
        <w:rPr>
          <w:rFonts w:ascii="Times New Roman" w:hAnsi="Times New Roman" w:cs="Times New Roman"/>
          <w:color w:val="000000" w:themeColor="text1"/>
          <w:sz w:val="24"/>
          <w:szCs w:val="24"/>
        </w:rPr>
        <w:t>1145</w:t>
      </w:r>
      <w:r w:rsidR="00BB6EDD" w:rsidRPr="00BB6EDD">
        <w:rPr>
          <w:rFonts w:ascii="Times New Roman" w:hAnsi="Times New Roman" w:cs="Times New Roman"/>
          <w:color w:val="000000" w:themeColor="text1"/>
          <w:sz w:val="24"/>
          <w:szCs w:val="24"/>
        </w:rPr>
        <w:t>tj.</w:t>
      </w:r>
      <w:r w:rsidRPr="00BB6EDD">
        <w:rPr>
          <w:rFonts w:ascii="Times New Roman" w:hAnsi="Times New Roman" w:cs="Times New Roman"/>
          <w:color w:val="000000" w:themeColor="text1"/>
          <w:sz w:val="24"/>
          <w:szCs w:val="24"/>
        </w:rPr>
        <w:t>), Ustawy Pra</w:t>
      </w:r>
      <w:r w:rsidR="007E7A7B" w:rsidRPr="00BB6EDD">
        <w:rPr>
          <w:rFonts w:ascii="Times New Roman" w:hAnsi="Times New Roman" w:cs="Times New Roman"/>
          <w:color w:val="000000" w:themeColor="text1"/>
          <w:sz w:val="24"/>
          <w:szCs w:val="24"/>
        </w:rPr>
        <w:t>wo energetyczne (Dz.U. z 2019</w:t>
      </w:r>
      <w:r w:rsidR="001F2E5C" w:rsidRPr="00BB6EDD">
        <w:rPr>
          <w:rFonts w:ascii="Times New Roman" w:hAnsi="Times New Roman" w:cs="Times New Roman"/>
          <w:color w:val="000000" w:themeColor="text1"/>
          <w:sz w:val="24"/>
          <w:szCs w:val="24"/>
        </w:rPr>
        <w:t>.</w:t>
      </w:r>
      <w:r w:rsidR="00BB6EDD" w:rsidRPr="00BB6EDD">
        <w:rPr>
          <w:rFonts w:ascii="Times New Roman" w:hAnsi="Times New Roman" w:cs="Times New Roman"/>
          <w:color w:val="000000" w:themeColor="text1"/>
          <w:sz w:val="24"/>
          <w:szCs w:val="24"/>
        </w:rPr>
        <w:t>755tj.</w:t>
      </w:r>
      <w:r w:rsidR="00B52B0C" w:rsidRPr="00BB6EDD">
        <w:rPr>
          <w:rFonts w:ascii="Times New Roman" w:hAnsi="Times New Roman" w:cs="Times New Roman"/>
          <w:color w:val="000000" w:themeColor="text1"/>
          <w:sz w:val="24"/>
          <w:szCs w:val="24"/>
        </w:rPr>
        <w:t>).</w:t>
      </w:r>
    </w:p>
    <w:p w:rsidR="00DB696F" w:rsidRPr="00BB6EDD" w:rsidRDefault="00AE736D"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dopuszcza składania ofert częściowych.</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przewiduje zawarcia umowy ramowej.</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dopuszcza składania ofert wariantowych.</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przewiduje aukcji elektronicznej.</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przewiduje zwrotu kosztów udziału w postępowaniu.</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Zamawiający nie przewiduje określania w opisie przedmiotu zamówienia wymagań </w:t>
      </w:r>
      <w:r w:rsidR="000E371B"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color w:val="000000" w:themeColor="text1"/>
          <w:sz w:val="24"/>
          <w:szCs w:val="24"/>
        </w:rPr>
        <w:t>związanych z realizacją zamówienia, o których mowa w art. 29 ust. 4 Ustawy Pzp.</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lastRenderedPageBreak/>
        <w:t>Zamawiający nie przewiduje rozliczenia w walutach obcych.</w:t>
      </w:r>
    </w:p>
    <w:p w:rsidR="00DB696F" w:rsidRPr="00BB6EDD"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nie przewiduje zorganizowania zebrania informacyjnego Wykonawców.</w:t>
      </w:r>
    </w:p>
    <w:p w:rsidR="00726EAB" w:rsidRPr="00BB6EDD" w:rsidRDefault="00726EAB" w:rsidP="007207EF">
      <w:pPr>
        <w:autoSpaceDE w:val="0"/>
        <w:autoSpaceDN w:val="0"/>
        <w:adjustRightInd w:val="0"/>
        <w:spacing w:after="0" w:line="360" w:lineRule="auto"/>
        <w:rPr>
          <w:rFonts w:ascii="Times New Roman" w:hAnsi="Times New Roman" w:cs="Times New Roman"/>
          <w:b/>
          <w:bCs/>
          <w:color w:val="000000" w:themeColor="text1"/>
          <w:sz w:val="24"/>
          <w:szCs w:val="24"/>
        </w:rPr>
      </w:pPr>
    </w:p>
    <w:p w:rsidR="00AE736D" w:rsidRPr="00BB6EDD"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BB6EDD">
        <w:rPr>
          <w:rFonts w:ascii="Times New Roman" w:hAnsi="Times New Roman" w:cs="Times New Roman"/>
          <w:b/>
          <w:bCs/>
          <w:color w:val="000000" w:themeColor="text1"/>
          <w:sz w:val="24"/>
          <w:szCs w:val="24"/>
        </w:rPr>
        <w:t>III. OPIS PRZEDMIOTU ZAMÓWIENIA</w:t>
      </w:r>
    </w:p>
    <w:p w:rsidR="00694D12" w:rsidRPr="00BB6EDD" w:rsidRDefault="00694D12" w:rsidP="00E90119">
      <w:pPr>
        <w:pStyle w:val="Akapitzlist"/>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Przedmiotem niniejszego zamówienia jest kompleksowa dostawa (sprzedaż i dystrybucja) gazu ziemnego wysokometanowego o symbolu E do obiektów Zamawiającego</w:t>
      </w:r>
      <w:r w:rsidRPr="00BB6EDD">
        <w:rPr>
          <w:rFonts w:ascii="Times New Roman" w:hAnsi="Times New Roman" w:cs="Times New Roman"/>
          <w:b/>
          <w:color w:val="000000" w:themeColor="text1"/>
          <w:sz w:val="24"/>
          <w:szCs w:val="24"/>
        </w:rPr>
        <w:t xml:space="preserve">. </w:t>
      </w:r>
      <w:r w:rsidRPr="00BB6EDD">
        <w:rPr>
          <w:rFonts w:ascii="Times New Roman" w:hAnsi="Times New Roman" w:cs="Times New Roman"/>
          <w:color w:val="000000" w:themeColor="text1"/>
          <w:sz w:val="24"/>
          <w:szCs w:val="24"/>
        </w:rPr>
        <w:t>Całkowite szacunkowe zużycie ga</w:t>
      </w:r>
      <w:r w:rsidR="00BB6EDD" w:rsidRPr="00BB6EDD">
        <w:rPr>
          <w:rFonts w:ascii="Times New Roman" w:hAnsi="Times New Roman" w:cs="Times New Roman"/>
          <w:color w:val="000000" w:themeColor="text1"/>
          <w:sz w:val="24"/>
          <w:szCs w:val="24"/>
        </w:rPr>
        <w:t>zu [kWh] w okresie od 01.01.2020 r. do 31.12.2020</w:t>
      </w:r>
      <w:r w:rsidRPr="00BB6EDD">
        <w:rPr>
          <w:rFonts w:ascii="Times New Roman" w:hAnsi="Times New Roman" w:cs="Times New Roman"/>
          <w:color w:val="000000" w:themeColor="text1"/>
          <w:sz w:val="24"/>
          <w:szCs w:val="24"/>
        </w:rPr>
        <w:t xml:space="preserve"> r. stanowi wolumen </w:t>
      </w:r>
      <w:r w:rsidR="00F74176" w:rsidRPr="00F74176">
        <w:rPr>
          <w:rFonts w:ascii="Times New Roman" w:hAnsi="Times New Roman" w:cs="Times New Roman"/>
          <w:b/>
          <w:color w:val="000000" w:themeColor="text1"/>
          <w:sz w:val="24"/>
          <w:szCs w:val="24"/>
        </w:rPr>
        <w:t>1 945 278</w:t>
      </w:r>
      <w:r w:rsidR="00E90119" w:rsidRPr="00F74176">
        <w:rPr>
          <w:rFonts w:ascii="Times New Roman" w:hAnsi="Times New Roman" w:cs="Times New Roman"/>
          <w:color w:val="000000" w:themeColor="text1"/>
          <w:sz w:val="24"/>
          <w:szCs w:val="24"/>
        </w:rPr>
        <w:t xml:space="preserve"> </w:t>
      </w:r>
      <w:r w:rsidRPr="00F74176">
        <w:rPr>
          <w:rFonts w:ascii="Times New Roman" w:hAnsi="Times New Roman" w:cs="Times New Roman"/>
          <w:b/>
          <w:color w:val="000000" w:themeColor="text1"/>
          <w:sz w:val="24"/>
          <w:szCs w:val="24"/>
        </w:rPr>
        <w:t xml:space="preserve"> kWh.</w:t>
      </w:r>
      <w:r w:rsidRPr="00F74176">
        <w:rPr>
          <w:rFonts w:ascii="Times New Roman" w:hAnsi="Times New Roman" w:cs="Times New Roman"/>
          <w:color w:val="000000" w:themeColor="text1"/>
          <w:sz w:val="24"/>
          <w:szCs w:val="24"/>
        </w:rPr>
        <w:t xml:space="preserve"> </w:t>
      </w:r>
      <w:r w:rsidRPr="00BB6EDD">
        <w:rPr>
          <w:rFonts w:ascii="Times New Roman" w:hAnsi="Times New Roman" w:cs="Times New Roman"/>
          <w:color w:val="000000" w:themeColor="text1"/>
          <w:sz w:val="24"/>
          <w:szCs w:val="24"/>
        </w:rPr>
        <w:t>Szczegółowy opis przedmiotu zamówienia zawarty jest w załączniku nr 1 do SIWZ</w:t>
      </w:r>
      <w:r w:rsidR="00D6254D" w:rsidRPr="00BB6EDD">
        <w:rPr>
          <w:rFonts w:ascii="Times New Roman" w:hAnsi="Times New Roman" w:cs="Times New Roman"/>
          <w:color w:val="000000" w:themeColor="text1"/>
          <w:sz w:val="24"/>
          <w:szCs w:val="24"/>
        </w:rPr>
        <w:t xml:space="preserve"> oraz załączniku nr 1.1 do SIWZ</w:t>
      </w:r>
      <w:r w:rsidRPr="00BB6EDD">
        <w:rPr>
          <w:rFonts w:ascii="Times New Roman" w:hAnsi="Times New Roman" w:cs="Times New Roman"/>
          <w:color w:val="000000" w:themeColor="text1"/>
          <w:sz w:val="24"/>
          <w:szCs w:val="24"/>
        </w:rPr>
        <w:t xml:space="preserve"> stanowiącym integralną część niniejszego SIWZ i będzie wykonywane zgodnie z przepisami ustawy z dnia 10 kwietnia 1997r. Prawo energetyczne (</w:t>
      </w:r>
      <w:r w:rsidR="00D6254D" w:rsidRPr="00BB6EDD">
        <w:rPr>
          <w:rFonts w:ascii="Times New Roman" w:hAnsi="Times New Roman" w:cs="Times New Roman"/>
          <w:color w:val="000000" w:themeColor="text1"/>
          <w:sz w:val="24"/>
          <w:szCs w:val="24"/>
        </w:rPr>
        <w:t>Dz.</w:t>
      </w:r>
      <w:r w:rsidR="00351102" w:rsidRPr="00BB6EDD">
        <w:rPr>
          <w:rFonts w:ascii="Times New Roman" w:hAnsi="Times New Roman" w:cs="Times New Roman"/>
          <w:color w:val="000000" w:themeColor="text1"/>
          <w:sz w:val="24"/>
          <w:szCs w:val="24"/>
        </w:rPr>
        <w:t xml:space="preserve"> </w:t>
      </w:r>
      <w:r w:rsidR="00BB6EDD" w:rsidRPr="00BB6EDD">
        <w:rPr>
          <w:rFonts w:ascii="Times New Roman" w:hAnsi="Times New Roman" w:cs="Times New Roman"/>
          <w:color w:val="000000" w:themeColor="text1"/>
          <w:sz w:val="24"/>
          <w:szCs w:val="24"/>
        </w:rPr>
        <w:t>U. z 2019 poz. 755</w:t>
      </w:r>
      <w:r w:rsidRPr="00BB6EDD">
        <w:rPr>
          <w:rFonts w:ascii="Times New Roman" w:hAnsi="Times New Roman" w:cs="Times New Roman"/>
          <w:color w:val="000000" w:themeColor="text1"/>
          <w:sz w:val="24"/>
          <w:szCs w:val="24"/>
        </w:rPr>
        <w:t>), Kodeksu Cywilnego oraz przepisami wykonawczymi wydanymi na ich podstawie.</w:t>
      </w:r>
      <w:r w:rsidR="00D6254D"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Zamawiający informuj</w:t>
      </w:r>
      <w:r w:rsidR="00090D44" w:rsidRPr="00BB6EDD">
        <w:rPr>
          <w:rFonts w:ascii="Times New Roman" w:hAnsi="Times New Roman" w:cs="Times New Roman"/>
          <w:iCs/>
          <w:color w:val="000000" w:themeColor="text1"/>
          <w:sz w:val="24"/>
          <w:szCs w:val="24"/>
        </w:rPr>
        <w:t>e</w:t>
      </w:r>
      <w:r w:rsidRPr="00BB6EDD">
        <w:rPr>
          <w:rFonts w:ascii="Times New Roman" w:hAnsi="Times New Roman" w:cs="Times New Roman"/>
          <w:iCs/>
          <w:color w:val="000000" w:themeColor="text1"/>
          <w:sz w:val="24"/>
          <w:szCs w:val="24"/>
        </w:rPr>
        <w:t xml:space="preserve">, iż </w:t>
      </w:r>
      <w:r w:rsidRPr="00BB6EDD">
        <w:rPr>
          <w:rFonts w:ascii="Times New Roman" w:hAnsi="Times New Roman" w:cs="Times New Roman"/>
          <w:b/>
          <w:iCs/>
          <w:color w:val="000000" w:themeColor="text1"/>
          <w:sz w:val="24"/>
          <w:szCs w:val="24"/>
          <w:u w:val="single"/>
        </w:rPr>
        <w:t>z</w:t>
      </w:r>
      <w:r w:rsidR="00F81D79" w:rsidRPr="00BB6EDD">
        <w:rPr>
          <w:rFonts w:ascii="Times New Roman" w:hAnsi="Times New Roman" w:cs="Times New Roman"/>
          <w:b/>
          <w:iCs/>
          <w:color w:val="000000" w:themeColor="text1"/>
          <w:sz w:val="24"/>
          <w:szCs w:val="24"/>
          <w:u w:val="single"/>
        </w:rPr>
        <w:t>miana sprzedawcy odbywa się</w:t>
      </w:r>
      <w:r w:rsidRPr="00BB6EDD">
        <w:rPr>
          <w:rFonts w:ascii="Times New Roman" w:hAnsi="Times New Roman" w:cs="Times New Roman"/>
          <w:b/>
          <w:iCs/>
          <w:color w:val="000000" w:themeColor="text1"/>
          <w:sz w:val="24"/>
          <w:szCs w:val="24"/>
          <w:u w:val="single"/>
        </w:rPr>
        <w:t xml:space="preserve"> po raz kolejny.</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BB6EDD"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iCs/>
          <w:color w:val="000000" w:themeColor="text1"/>
          <w:sz w:val="24"/>
          <w:szCs w:val="24"/>
        </w:rPr>
        <w:t xml:space="preserve">Stawki opłat dystrybucyjnych wskazane w załączniku </w:t>
      </w:r>
      <w:r w:rsidRPr="00BB6EDD">
        <w:rPr>
          <w:rFonts w:ascii="Times New Roman" w:hAnsi="Times New Roman" w:cs="Times New Roman"/>
          <w:b/>
          <w:iCs/>
          <w:color w:val="000000" w:themeColor="text1"/>
          <w:sz w:val="24"/>
          <w:szCs w:val="24"/>
        </w:rPr>
        <w:t>Nr 3</w:t>
      </w:r>
      <w:r w:rsidRPr="00BB6EDD">
        <w:rPr>
          <w:rFonts w:ascii="Times New Roman" w:hAnsi="Times New Roman" w:cs="Times New Roman"/>
          <w:iCs/>
          <w:color w:val="000000" w:themeColor="text1"/>
          <w:sz w:val="24"/>
          <w:szCs w:val="24"/>
        </w:rPr>
        <w:t xml:space="preserve"> musza być zgodne z aktualną taryfą lokalnego OSD i w trakcie realizacji zamówienia mogą ulegać zmianie, jeżeli zmianie ulegnie taryfa lokalnego OSD. Dla potrzeb przeprowadzenia niniejszego </w:t>
      </w:r>
      <w:r w:rsidRPr="00BB6EDD">
        <w:rPr>
          <w:rFonts w:ascii="Times New Roman" w:hAnsi="Times New Roman" w:cs="Times New Roman"/>
          <w:iCs/>
          <w:color w:val="000000" w:themeColor="text1"/>
          <w:sz w:val="24"/>
          <w:szCs w:val="24"/>
        </w:rPr>
        <w:lastRenderedPageBreak/>
        <w:t xml:space="preserve">postępowania i porównania ofert Wykonawcy w kalkulacji oferty przyjmują wskazane wartości stawek dla całego okresu realizacji zamówienia. </w:t>
      </w:r>
    </w:p>
    <w:p w:rsidR="00AE736D" w:rsidRPr="00BB6EDD" w:rsidRDefault="00BB6EDD" w:rsidP="00762D11">
      <w:pPr>
        <w:numPr>
          <w:ilvl w:val="0"/>
          <w:numId w:val="1"/>
        </w:numPr>
        <w:tabs>
          <w:tab w:val="left" w:pos="709"/>
        </w:tabs>
        <w:suppressAutoHyphens/>
        <w:spacing w:after="0" w:line="360" w:lineRule="auto"/>
        <w:ind w:left="709"/>
        <w:jc w:val="both"/>
        <w:rPr>
          <w:rFonts w:ascii="Times New Roman" w:hAnsi="Times New Roman" w:cs="Times New Roman"/>
          <w:iCs/>
          <w:color w:val="000000" w:themeColor="text1"/>
          <w:sz w:val="24"/>
          <w:szCs w:val="24"/>
        </w:rPr>
      </w:pPr>
      <w:r w:rsidRPr="00BB6EDD">
        <w:rPr>
          <w:rFonts w:ascii="Times New Roman" w:hAnsi="Times New Roman" w:cs="Times New Roman"/>
          <w:color w:val="000000" w:themeColor="text1"/>
          <w:sz w:val="24"/>
          <w:szCs w:val="24"/>
        </w:rPr>
        <w:t>Kod CPV: 0912000</w:t>
      </w:r>
      <w:r w:rsidR="00D00B53" w:rsidRPr="00BB6EDD">
        <w:rPr>
          <w:rFonts w:ascii="Times New Roman" w:hAnsi="Times New Roman" w:cs="Times New Roman"/>
          <w:color w:val="000000" w:themeColor="text1"/>
          <w:sz w:val="24"/>
          <w:szCs w:val="24"/>
        </w:rPr>
        <w:t>-</w:t>
      </w:r>
      <w:r w:rsidR="00364546">
        <w:rPr>
          <w:rFonts w:ascii="Times New Roman" w:hAnsi="Times New Roman" w:cs="Times New Roman"/>
          <w:color w:val="000000" w:themeColor="text1"/>
          <w:sz w:val="24"/>
          <w:szCs w:val="24"/>
        </w:rPr>
        <w:t>6</w:t>
      </w:r>
      <w:bookmarkStart w:id="1" w:name="_GoBack"/>
      <w:bookmarkEnd w:id="1"/>
      <w:r w:rsidR="00694D12" w:rsidRPr="00BB6EDD">
        <w:rPr>
          <w:rFonts w:ascii="Times New Roman" w:hAnsi="Times New Roman" w:cs="Times New Roman"/>
          <w:color w:val="000000" w:themeColor="text1"/>
          <w:sz w:val="24"/>
          <w:szCs w:val="24"/>
        </w:rPr>
        <w:t xml:space="preserve"> </w:t>
      </w:r>
      <w:r w:rsidR="00694D12" w:rsidRPr="00BB6EDD">
        <w:rPr>
          <w:rFonts w:ascii="Times New Roman" w:hAnsi="Times New Roman" w:cs="Times New Roman"/>
          <w:b/>
          <w:color w:val="000000" w:themeColor="text1"/>
          <w:sz w:val="24"/>
          <w:szCs w:val="24"/>
        </w:rPr>
        <w:t>Paliwa gazowe</w:t>
      </w:r>
      <w:r w:rsidR="00694D12" w:rsidRPr="00BB6EDD">
        <w:rPr>
          <w:rFonts w:ascii="Times New Roman" w:hAnsi="Times New Roman" w:cs="Times New Roman"/>
          <w:color w:val="000000" w:themeColor="text1"/>
          <w:sz w:val="24"/>
          <w:szCs w:val="24"/>
        </w:rPr>
        <w:t xml:space="preserve">, 60300000-1 </w:t>
      </w:r>
      <w:r w:rsidR="00694D12" w:rsidRPr="00BB6EDD">
        <w:rPr>
          <w:rFonts w:ascii="Times New Roman" w:hAnsi="Times New Roman" w:cs="Times New Roman"/>
          <w:b/>
          <w:color w:val="000000" w:themeColor="text1"/>
          <w:sz w:val="24"/>
          <w:szCs w:val="24"/>
        </w:rPr>
        <w:t>Usługi przesyłu rurociągowego</w:t>
      </w:r>
    </w:p>
    <w:p w:rsidR="00AE736D" w:rsidRPr="00BB6EDD" w:rsidRDefault="00AE736D"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BB6EDD">
        <w:rPr>
          <w:rFonts w:ascii="Times New Roman" w:hAnsi="Times New Roman" w:cs="Times New Roman"/>
          <w:b/>
          <w:bCs/>
          <w:color w:val="000000" w:themeColor="text1"/>
          <w:sz w:val="24"/>
          <w:szCs w:val="24"/>
        </w:rPr>
        <w:t>IV. TERMIN WYKONANIA ZAMÓWIENIA</w:t>
      </w:r>
    </w:p>
    <w:p w:rsidR="00DB60F6" w:rsidRPr="00BB6EDD" w:rsidRDefault="00AE736D" w:rsidP="00A91D0B">
      <w:pPr>
        <w:autoSpaceDE w:val="0"/>
        <w:autoSpaceDN w:val="0"/>
        <w:adjustRightInd w:val="0"/>
        <w:spacing w:after="0" w:line="360" w:lineRule="auto"/>
        <w:rPr>
          <w:rFonts w:ascii="Times New Roman" w:hAnsi="Times New Roman" w:cs="Times New Roman"/>
          <w:i/>
          <w:iCs/>
          <w:color w:val="000000" w:themeColor="text1"/>
          <w:sz w:val="24"/>
          <w:szCs w:val="24"/>
        </w:rPr>
      </w:pPr>
      <w:r w:rsidRPr="00BB6EDD">
        <w:rPr>
          <w:rFonts w:ascii="Times New Roman" w:hAnsi="Times New Roman" w:cs="Times New Roman"/>
          <w:color w:val="000000" w:themeColor="text1"/>
          <w:sz w:val="24"/>
          <w:szCs w:val="24"/>
        </w:rPr>
        <w:t xml:space="preserve">Do obiektów opisanych w </w:t>
      </w:r>
      <w:r w:rsidRPr="00BB6EDD">
        <w:rPr>
          <w:rFonts w:ascii="Times New Roman" w:hAnsi="Times New Roman" w:cs="Times New Roman"/>
          <w:i/>
          <w:iCs/>
          <w:color w:val="000000" w:themeColor="text1"/>
          <w:sz w:val="24"/>
          <w:szCs w:val="24"/>
        </w:rPr>
        <w:t xml:space="preserve">Załączniku nr 1 do SIWZ </w:t>
      </w:r>
      <w:r w:rsidRPr="00BB6EDD">
        <w:rPr>
          <w:rFonts w:ascii="Times New Roman" w:hAnsi="Times New Roman" w:cs="Times New Roman"/>
          <w:color w:val="000000" w:themeColor="text1"/>
          <w:sz w:val="24"/>
          <w:szCs w:val="24"/>
        </w:rPr>
        <w:t>od</w:t>
      </w:r>
      <w:r w:rsidR="001A559F" w:rsidRPr="00BB6EDD">
        <w:rPr>
          <w:rFonts w:ascii="Times New Roman" w:hAnsi="Times New Roman" w:cs="Times New Roman"/>
          <w:color w:val="000000" w:themeColor="text1"/>
          <w:sz w:val="24"/>
          <w:szCs w:val="24"/>
        </w:rPr>
        <w:t xml:space="preserve"> dnia</w:t>
      </w:r>
      <w:r w:rsidRPr="00BB6EDD">
        <w:rPr>
          <w:rFonts w:ascii="Times New Roman" w:hAnsi="Times New Roman" w:cs="Times New Roman"/>
          <w:color w:val="000000" w:themeColor="text1"/>
          <w:sz w:val="24"/>
          <w:szCs w:val="24"/>
        </w:rPr>
        <w:t xml:space="preserve"> </w:t>
      </w:r>
      <w:r w:rsidR="00F81D79" w:rsidRPr="00BB6EDD">
        <w:rPr>
          <w:rFonts w:ascii="Times New Roman" w:hAnsi="Times New Roman" w:cs="Times New Roman"/>
          <w:i/>
          <w:iCs/>
          <w:color w:val="000000" w:themeColor="text1"/>
          <w:sz w:val="24"/>
          <w:szCs w:val="24"/>
        </w:rPr>
        <w:t>01.01</w:t>
      </w:r>
      <w:r w:rsidR="002427F1" w:rsidRPr="00BB6EDD">
        <w:rPr>
          <w:rFonts w:ascii="Times New Roman" w:hAnsi="Times New Roman" w:cs="Times New Roman"/>
          <w:i/>
          <w:iCs/>
          <w:color w:val="000000" w:themeColor="text1"/>
          <w:sz w:val="24"/>
          <w:szCs w:val="24"/>
        </w:rPr>
        <w:t>.20</w:t>
      </w:r>
      <w:r w:rsidR="00BB6EDD" w:rsidRPr="00BB6EDD">
        <w:rPr>
          <w:rFonts w:ascii="Times New Roman" w:hAnsi="Times New Roman" w:cs="Times New Roman"/>
          <w:i/>
          <w:iCs/>
          <w:color w:val="000000" w:themeColor="text1"/>
          <w:sz w:val="24"/>
          <w:szCs w:val="24"/>
        </w:rPr>
        <w:t>20</w:t>
      </w:r>
      <w:r w:rsidR="002427F1" w:rsidRPr="00BB6EDD">
        <w:rPr>
          <w:rFonts w:ascii="Times New Roman" w:hAnsi="Times New Roman" w:cs="Times New Roman"/>
          <w:i/>
          <w:iCs/>
          <w:color w:val="000000" w:themeColor="text1"/>
          <w:sz w:val="24"/>
          <w:szCs w:val="24"/>
        </w:rPr>
        <w:t xml:space="preserve"> r. do</w:t>
      </w:r>
      <w:r w:rsidR="001A559F" w:rsidRPr="00BB6EDD">
        <w:rPr>
          <w:rFonts w:ascii="Times New Roman" w:hAnsi="Times New Roman" w:cs="Times New Roman"/>
          <w:i/>
          <w:iCs/>
          <w:color w:val="000000" w:themeColor="text1"/>
          <w:sz w:val="24"/>
          <w:szCs w:val="24"/>
        </w:rPr>
        <w:t xml:space="preserve"> dnia</w:t>
      </w:r>
      <w:r w:rsidR="002427F1" w:rsidRPr="00BB6EDD">
        <w:rPr>
          <w:rFonts w:ascii="Times New Roman" w:hAnsi="Times New Roman" w:cs="Times New Roman"/>
          <w:i/>
          <w:iCs/>
          <w:color w:val="000000" w:themeColor="text1"/>
          <w:sz w:val="24"/>
          <w:szCs w:val="24"/>
        </w:rPr>
        <w:t xml:space="preserve"> 31.12.20</w:t>
      </w:r>
      <w:r w:rsidR="00BB6EDD" w:rsidRPr="00BB6EDD">
        <w:rPr>
          <w:rFonts w:ascii="Times New Roman" w:hAnsi="Times New Roman" w:cs="Times New Roman"/>
          <w:i/>
          <w:iCs/>
          <w:color w:val="000000" w:themeColor="text1"/>
          <w:sz w:val="24"/>
          <w:szCs w:val="24"/>
        </w:rPr>
        <w:t>20</w:t>
      </w:r>
      <w:r w:rsidRPr="00BB6EDD">
        <w:rPr>
          <w:rFonts w:ascii="Times New Roman" w:hAnsi="Times New Roman" w:cs="Times New Roman"/>
          <w:i/>
          <w:iCs/>
          <w:color w:val="000000" w:themeColor="text1"/>
          <w:sz w:val="24"/>
          <w:szCs w:val="24"/>
        </w:rPr>
        <w:t>r.</w:t>
      </w:r>
    </w:p>
    <w:p w:rsidR="00A91D0B" w:rsidRPr="00BB6EDD" w:rsidRDefault="00A91D0B" w:rsidP="00A91D0B">
      <w:pPr>
        <w:autoSpaceDE w:val="0"/>
        <w:autoSpaceDN w:val="0"/>
        <w:adjustRightInd w:val="0"/>
        <w:spacing w:after="0" w:line="360" w:lineRule="auto"/>
        <w:rPr>
          <w:rFonts w:ascii="Times New Roman" w:hAnsi="Times New Roman" w:cs="Times New Roman"/>
          <w:i/>
          <w:iCs/>
          <w:color w:val="000000" w:themeColor="text1"/>
          <w:sz w:val="24"/>
          <w:szCs w:val="24"/>
        </w:rPr>
      </w:pPr>
    </w:p>
    <w:p w:rsidR="007C565C" w:rsidRPr="00BB6EDD" w:rsidRDefault="00DB60F6" w:rsidP="00A91D0B">
      <w:pPr>
        <w:tabs>
          <w:tab w:val="left" w:pos="164"/>
        </w:tabs>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b/>
          <w:bCs/>
          <w:color w:val="000000" w:themeColor="text1"/>
          <w:sz w:val="24"/>
          <w:szCs w:val="24"/>
        </w:rPr>
        <w:t xml:space="preserve">V. </w:t>
      </w:r>
      <w:r w:rsidR="007C565C" w:rsidRPr="00BB6EDD">
        <w:rPr>
          <w:rFonts w:ascii="Times New Roman" w:hAnsi="Times New Roman" w:cs="Times New Roman"/>
          <w:b/>
          <w:color w:val="000000" w:themeColor="text1"/>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BB6EDD" w:rsidRDefault="00DD1FC5" w:rsidP="00BA169B">
      <w:pPr>
        <w:numPr>
          <w:ilvl w:val="0"/>
          <w:numId w:val="7"/>
        </w:numPr>
        <w:tabs>
          <w:tab w:val="left" w:pos="724"/>
        </w:tabs>
        <w:spacing w:after="0" w:line="360" w:lineRule="auto"/>
        <w:ind w:left="72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O udzielenie zamówienia mogą się ubiegać Wykonawcy, którzy:</w:t>
      </w:r>
    </w:p>
    <w:p w:rsidR="00DD1FC5" w:rsidRPr="00BB6EDD" w:rsidRDefault="00DD1FC5" w:rsidP="00BA169B">
      <w:pPr>
        <w:numPr>
          <w:ilvl w:val="2"/>
          <w:numId w:val="7"/>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nie podlegają wykluczeniu;</w:t>
      </w:r>
    </w:p>
    <w:p w:rsidR="00DD1FC5" w:rsidRPr="00BB6EDD" w:rsidRDefault="00DD1FC5" w:rsidP="00BA169B">
      <w:pPr>
        <w:numPr>
          <w:ilvl w:val="2"/>
          <w:numId w:val="7"/>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spełniają warunki udziału w postępowaniu określone przez Zamawiającego w ogłoszeniu o zamówieniu oraz w </w:t>
      </w:r>
      <w:r w:rsidR="00BF193B" w:rsidRPr="00BB6EDD">
        <w:rPr>
          <w:rFonts w:ascii="Times New Roman" w:hAnsi="Times New Roman" w:cs="Times New Roman"/>
          <w:color w:val="000000" w:themeColor="text1"/>
          <w:sz w:val="24"/>
          <w:szCs w:val="24"/>
        </w:rPr>
        <w:t>pkt</w:t>
      </w:r>
      <w:r w:rsidRPr="00BB6EDD">
        <w:rPr>
          <w:rFonts w:ascii="Times New Roman" w:hAnsi="Times New Roman" w:cs="Times New Roman"/>
          <w:color w:val="000000" w:themeColor="text1"/>
          <w:sz w:val="24"/>
          <w:szCs w:val="24"/>
        </w:rPr>
        <w:t xml:space="preserve"> 3 niniejszego </w:t>
      </w:r>
      <w:r w:rsidR="00BF193B" w:rsidRPr="00BB6EDD">
        <w:rPr>
          <w:rFonts w:ascii="Times New Roman" w:hAnsi="Times New Roman" w:cs="Times New Roman"/>
          <w:color w:val="000000" w:themeColor="text1"/>
          <w:sz w:val="24"/>
          <w:szCs w:val="24"/>
        </w:rPr>
        <w:t>rozdziału</w:t>
      </w:r>
      <w:r w:rsidRPr="00BB6EDD">
        <w:rPr>
          <w:rFonts w:ascii="Times New Roman" w:hAnsi="Times New Roman" w:cs="Times New Roman"/>
          <w:color w:val="000000" w:themeColor="text1"/>
          <w:sz w:val="24"/>
          <w:szCs w:val="24"/>
        </w:rPr>
        <w:t xml:space="preserve"> SIWZ.</w:t>
      </w:r>
    </w:p>
    <w:p w:rsidR="00A91D0B" w:rsidRPr="00BB6EDD" w:rsidRDefault="00A91D0B" w:rsidP="007207EF">
      <w:pPr>
        <w:tabs>
          <w:tab w:val="left" w:pos="1084"/>
        </w:tabs>
        <w:spacing w:after="0" w:line="360" w:lineRule="auto"/>
        <w:jc w:val="both"/>
        <w:rPr>
          <w:rFonts w:ascii="Times New Roman" w:hAnsi="Times New Roman" w:cs="Times New Roman"/>
          <w:color w:val="000000" w:themeColor="text1"/>
          <w:sz w:val="24"/>
          <w:szCs w:val="24"/>
        </w:rPr>
      </w:pPr>
    </w:p>
    <w:p w:rsidR="00DD1FC5" w:rsidRPr="00BB6EDD" w:rsidRDefault="00DD1FC5" w:rsidP="00BA169B">
      <w:pPr>
        <w:numPr>
          <w:ilvl w:val="0"/>
          <w:numId w:val="7"/>
        </w:numPr>
        <w:tabs>
          <w:tab w:val="left" w:pos="704"/>
        </w:tabs>
        <w:spacing w:after="0" w:line="360" w:lineRule="auto"/>
        <w:ind w:left="704" w:hanging="34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Podstawy wykluczenia:</w:t>
      </w:r>
    </w:p>
    <w:p w:rsidR="00DD1FC5" w:rsidRPr="00BB6EDD"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Zamawiający wykluczy z postępowania Wykonawcę/ów w przypadkach, o których mowa w art. 24 ust. 1 pkt 12-23 ustawy Pzp (przesłanki wykluczenia obligatoryjne).</w:t>
      </w:r>
    </w:p>
    <w:p w:rsidR="00A91C6C" w:rsidRPr="00BB6EDD" w:rsidRDefault="00A91C6C" w:rsidP="007207EF">
      <w:pPr>
        <w:tabs>
          <w:tab w:val="left" w:pos="1084"/>
        </w:tabs>
        <w:spacing w:after="0" w:line="360" w:lineRule="auto"/>
        <w:ind w:left="1084" w:right="100"/>
        <w:jc w:val="both"/>
        <w:rPr>
          <w:rFonts w:ascii="Times New Roman" w:hAnsi="Times New Roman" w:cs="Times New Roman"/>
          <w:color w:val="000000" w:themeColor="text1"/>
          <w:sz w:val="24"/>
          <w:szCs w:val="24"/>
        </w:rPr>
      </w:pPr>
    </w:p>
    <w:p w:rsidR="00DD1FC5" w:rsidRPr="00BB6EDD"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Warunki udziału w postępowaniu, określone przez Zamawiającego zgodnie z art. 22 ust. 1b ustawy Pzp:</w:t>
      </w:r>
    </w:p>
    <w:p w:rsidR="00DD1FC5" w:rsidRPr="00BB6EDD" w:rsidRDefault="00DD1FC5" w:rsidP="00BA169B">
      <w:pPr>
        <w:numPr>
          <w:ilvl w:val="1"/>
          <w:numId w:val="7"/>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Kompetencje lub uprawnienia do prowadzenia określonej działalności zawodowej:</w:t>
      </w:r>
    </w:p>
    <w:p w:rsidR="00DD1FC5" w:rsidRPr="00BB6EDD"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zgodnie z art. 32 ust. 1 ustawy Prawo energetyczne posiada aktualną koncesję na prowadzenie działalności gospodarczej w zakresie obrotu gazem wydaną przez Prezesa Urzędu Regulacji Energetyki;</w:t>
      </w:r>
    </w:p>
    <w:p w:rsidR="00DD1FC5" w:rsidRPr="00BB6EDD"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zgodnie z art. 32 ust. 1 ustawy Prawo energetyczne posiada aktualną koncesję na prowadzenie działalności gospodarczej w zakresie dystrybucji gazu wydaną przez Prezesa  Urzędu  Regulacji  Energetyki  -  </w:t>
      </w:r>
      <w:r w:rsidRPr="00BB6EDD">
        <w:rPr>
          <w:rFonts w:ascii="Times New Roman" w:hAnsi="Times New Roman" w:cs="Times New Roman"/>
          <w:b/>
          <w:color w:val="000000" w:themeColor="text1"/>
          <w:sz w:val="24"/>
          <w:szCs w:val="24"/>
        </w:rPr>
        <w:t>w  przypadku  Wykonawców  będących</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właścicielami sieci dystrybucyjnej</w:t>
      </w:r>
      <w:r w:rsidRPr="00BB6EDD">
        <w:rPr>
          <w:rFonts w:ascii="Times New Roman" w:hAnsi="Times New Roman" w:cs="Times New Roman"/>
          <w:color w:val="000000" w:themeColor="text1"/>
          <w:sz w:val="24"/>
          <w:szCs w:val="24"/>
        </w:rPr>
        <w:t>;</w:t>
      </w:r>
    </w:p>
    <w:p w:rsidR="00DD1FC5" w:rsidRPr="00BB6EDD" w:rsidRDefault="00DD1FC5" w:rsidP="007207EF">
      <w:pPr>
        <w:spacing w:line="360" w:lineRule="auto"/>
        <w:ind w:left="1400"/>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lub</w:t>
      </w:r>
    </w:p>
    <w:p w:rsidR="00A91C6C" w:rsidRPr="0025375A" w:rsidRDefault="00DD1FC5" w:rsidP="00F152D6">
      <w:pPr>
        <w:numPr>
          <w:ilvl w:val="3"/>
          <w:numId w:val="8"/>
        </w:numPr>
        <w:tabs>
          <w:tab w:val="left" w:pos="1390"/>
        </w:tabs>
        <w:spacing w:after="0" w:line="360" w:lineRule="auto"/>
        <w:ind w:left="140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posiada aktualną podpisaną umowę generalną z Operatorem Systemu Dystrybucyjnego (OSD) na świadczenie usług dystrybucji gazu na obszarze, na </w:t>
      </w:r>
      <w:r w:rsidRPr="00BB6EDD">
        <w:rPr>
          <w:rFonts w:ascii="Times New Roman" w:hAnsi="Times New Roman" w:cs="Times New Roman"/>
          <w:color w:val="000000" w:themeColor="text1"/>
          <w:sz w:val="24"/>
          <w:szCs w:val="24"/>
        </w:rPr>
        <w:lastRenderedPageBreak/>
        <w:t xml:space="preserve">którym znajduje się miejsce dostarczenia gazu ziemnego - </w:t>
      </w:r>
      <w:r w:rsidRPr="00BB6EDD">
        <w:rPr>
          <w:rFonts w:ascii="Times New Roman" w:hAnsi="Times New Roman" w:cs="Times New Roman"/>
          <w:b/>
          <w:color w:val="000000" w:themeColor="text1"/>
          <w:sz w:val="24"/>
          <w:szCs w:val="24"/>
        </w:rPr>
        <w:t>w przypadku Wykonawców nie</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będących właścicielami sieci dystrybucyjnej</w:t>
      </w:r>
      <w:r w:rsidRPr="00BB6EDD">
        <w:rPr>
          <w:rFonts w:ascii="Times New Roman" w:hAnsi="Times New Roman" w:cs="Times New Roman"/>
          <w:color w:val="000000" w:themeColor="text1"/>
          <w:sz w:val="24"/>
          <w:szCs w:val="24"/>
        </w:rPr>
        <w:t>.</w:t>
      </w:r>
    </w:p>
    <w:p w:rsidR="00DD1FC5" w:rsidRPr="00BB6EDD" w:rsidRDefault="00DD1FC5" w:rsidP="00BA169B">
      <w:pPr>
        <w:numPr>
          <w:ilvl w:val="1"/>
          <w:numId w:val="9"/>
        </w:numPr>
        <w:tabs>
          <w:tab w:val="left" w:pos="1040"/>
        </w:tabs>
        <w:spacing w:after="0" w:line="360" w:lineRule="auto"/>
        <w:ind w:left="1040" w:hanging="353"/>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Zdolność techniczna lub zawodowa:</w:t>
      </w:r>
    </w:p>
    <w:p w:rsidR="00DD1FC5" w:rsidRPr="00BB6EDD" w:rsidRDefault="00DD1FC5" w:rsidP="007207EF">
      <w:pPr>
        <w:spacing w:line="360" w:lineRule="auto"/>
        <w:ind w:left="1040"/>
        <w:jc w:val="both"/>
        <w:rPr>
          <w:rFonts w:ascii="Times New Roman" w:hAnsi="Times New Roman" w:cs="Times New Roman"/>
          <w:b/>
          <w:color w:val="000000" w:themeColor="text1"/>
          <w:sz w:val="24"/>
          <w:szCs w:val="24"/>
        </w:rPr>
      </w:pPr>
      <w:r w:rsidRPr="00BB6EDD">
        <w:rPr>
          <w:rFonts w:ascii="Times New Roman" w:hAnsi="Times New Roman" w:cs="Times New Roman"/>
          <w:color w:val="000000" w:themeColor="text1"/>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BB6EDD">
        <w:rPr>
          <w:rFonts w:ascii="Times New Roman" w:hAnsi="Times New Roman" w:cs="Times New Roman"/>
          <w:b/>
          <w:color w:val="000000" w:themeColor="text1"/>
          <w:sz w:val="24"/>
          <w:szCs w:val="24"/>
        </w:rPr>
        <w:t xml:space="preserve">minimum </w:t>
      </w:r>
      <w:r w:rsidR="000B4D23" w:rsidRPr="00BB6EDD">
        <w:rPr>
          <w:rFonts w:ascii="Times New Roman" w:hAnsi="Times New Roman" w:cs="Times New Roman"/>
          <w:b/>
          <w:color w:val="000000" w:themeColor="text1"/>
          <w:sz w:val="24"/>
          <w:szCs w:val="24"/>
        </w:rPr>
        <w:t>10</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punktów poboru gazu, o łącznej</w:t>
      </w:r>
      <w:r w:rsidRPr="00BB6EDD">
        <w:rPr>
          <w:rFonts w:ascii="Times New Roman" w:hAnsi="Times New Roman" w:cs="Times New Roman"/>
          <w:color w:val="000000" w:themeColor="text1"/>
          <w:sz w:val="24"/>
          <w:szCs w:val="24"/>
        </w:rPr>
        <w:t xml:space="preserve"> </w:t>
      </w:r>
      <w:r w:rsidR="00A91C6C" w:rsidRPr="00BB6EDD">
        <w:rPr>
          <w:rFonts w:ascii="Times New Roman" w:hAnsi="Times New Roman" w:cs="Times New Roman"/>
          <w:b/>
          <w:color w:val="000000" w:themeColor="text1"/>
          <w:sz w:val="24"/>
          <w:szCs w:val="24"/>
        </w:rPr>
        <w:t>wartości nie mniejszej niż 250 000 zł brutto.</w:t>
      </w:r>
    </w:p>
    <w:p w:rsidR="00DD1FC5" w:rsidRPr="00BB6EDD" w:rsidRDefault="00DD1FC5" w:rsidP="00BA169B">
      <w:pPr>
        <w:numPr>
          <w:ilvl w:val="1"/>
          <w:numId w:val="9"/>
        </w:numPr>
        <w:tabs>
          <w:tab w:val="left" w:pos="1040"/>
        </w:tabs>
        <w:spacing w:after="0" w:line="360" w:lineRule="auto"/>
        <w:ind w:left="1040" w:hanging="353"/>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Sytuacja ekonomiczna lub finansowa:</w:t>
      </w:r>
    </w:p>
    <w:p w:rsidR="00DD1FC5" w:rsidRPr="00BB6EDD" w:rsidRDefault="00DD1FC5" w:rsidP="007207EF">
      <w:pPr>
        <w:spacing w:line="360" w:lineRule="auto"/>
        <w:ind w:left="1040"/>
        <w:jc w:val="both"/>
        <w:rPr>
          <w:rFonts w:ascii="Times New Roman" w:hAnsi="Times New Roman" w:cs="Times New Roman"/>
          <w:b/>
          <w:color w:val="000000" w:themeColor="text1"/>
          <w:sz w:val="24"/>
          <w:szCs w:val="24"/>
        </w:rPr>
      </w:pPr>
      <w:r w:rsidRPr="00BB6EDD">
        <w:rPr>
          <w:rFonts w:ascii="Times New Roman" w:hAnsi="Times New Roman" w:cs="Times New Roman"/>
          <w:color w:val="000000" w:themeColor="text1"/>
          <w:sz w:val="24"/>
          <w:szCs w:val="24"/>
        </w:rPr>
        <w:t>Zamawiający nie wyznacza szczegółowego warunku w tym zakresie</w:t>
      </w:r>
      <w:r w:rsidR="00A91C6C" w:rsidRPr="00BB6EDD">
        <w:rPr>
          <w:rFonts w:ascii="Times New Roman" w:hAnsi="Times New Roman" w:cs="Times New Roman"/>
          <w:b/>
          <w:color w:val="000000" w:themeColor="text1"/>
          <w:sz w:val="24"/>
          <w:szCs w:val="24"/>
        </w:rPr>
        <w:t>.</w:t>
      </w:r>
    </w:p>
    <w:p w:rsidR="00DD1FC5" w:rsidRPr="00BB6EDD" w:rsidRDefault="00DD1FC5" w:rsidP="00BA169B">
      <w:pPr>
        <w:numPr>
          <w:ilvl w:val="0"/>
          <w:numId w:val="10"/>
        </w:numPr>
        <w:tabs>
          <w:tab w:val="left" w:pos="688"/>
        </w:tabs>
        <w:spacing w:after="0" w:line="360" w:lineRule="auto"/>
        <w:ind w:left="700" w:hanging="364"/>
        <w:jc w:val="both"/>
        <w:rPr>
          <w:rFonts w:ascii="Times New Roman" w:hAnsi="Times New Roman" w:cs="Times New Roman"/>
          <w:b/>
          <w:color w:val="000000" w:themeColor="text1"/>
          <w:sz w:val="24"/>
          <w:szCs w:val="24"/>
        </w:rPr>
      </w:pPr>
      <w:r w:rsidRPr="00BB6EDD">
        <w:rPr>
          <w:rFonts w:ascii="Times New Roman" w:hAnsi="Times New Roman" w:cs="Times New Roman"/>
          <w:b/>
          <w:color w:val="000000" w:themeColor="text1"/>
          <w:sz w:val="24"/>
          <w:szCs w:val="24"/>
        </w:rPr>
        <w:t xml:space="preserve">Wykaz oświadczeń i dokumentów, potwierdzających brak podstaw wykluczenia oraz spełnianie warunków udziału w postępowaniu określonych przez Zamawiającego w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3:</w:t>
      </w:r>
    </w:p>
    <w:p w:rsidR="00DD1FC5" w:rsidRPr="00BB6EDD" w:rsidRDefault="00DD1FC5" w:rsidP="00BA169B">
      <w:pPr>
        <w:numPr>
          <w:ilvl w:val="2"/>
          <w:numId w:val="10"/>
        </w:numPr>
        <w:tabs>
          <w:tab w:val="left" w:pos="1120"/>
        </w:tabs>
        <w:spacing w:after="0" w:line="360" w:lineRule="auto"/>
        <w:ind w:left="1120"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W celu wykazania braku podstaw wykluczenia z postępowania o udzielenie zamówienia oraz spełniania warunków udziału w postępowaniu określonych przez Zamawiającego w ust. 3 – </w:t>
      </w:r>
      <w:r w:rsidRPr="00BB6EDD">
        <w:rPr>
          <w:rFonts w:ascii="Times New Roman" w:hAnsi="Times New Roman" w:cs="Times New Roman"/>
          <w:b/>
          <w:color w:val="000000" w:themeColor="text1"/>
          <w:sz w:val="24"/>
          <w:szCs w:val="24"/>
        </w:rPr>
        <w:t>do oferty</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należy dołączyć</w:t>
      </w:r>
      <w:r w:rsidRPr="00BB6EDD">
        <w:rPr>
          <w:rFonts w:ascii="Times New Roman" w:hAnsi="Times New Roman" w:cs="Times New Roman"/>
          <w:color w:val="000000" w:themeColor="text1"/>
          <w:sz w:val="24"/>
          <w:szCs w:val="24"/>
        </w:rPr>
        <w:t xml:space="preserve"> aktualne na dzień składania ofert </w:t>
      </w:r>
      <w:r w:rsidRPr="00BB6EDD">
        <w:rPr>
          <w:rFonts w:ascii="Times New Roman" w:hAnsi="Times New Roman" w:cs="Times New Roman"/>
          <w:b/>
          <w:color w:val="000000" w:themeColor="text1"/>
          <w:sz w:val="24"/>
          <w:szCs w:val="24"/>
        </w:rPr>
        <w:t>oświadczenia</w:t>
      </w:r>
      <w:r w:rsidRPr="00BB6EDD">
        <w:rPr>
          <w:rFonts w:ascii="Times New Roman" w:hAnsi="Times New Roman" w:cs="Times New Roman"/>
          <w:color w:val="000000" w:themeColor="text1"/>
          <w:sz w:val="24"/>
          <w:szCs w:val="24"/>
        </w:rPr>
        <w:t>, zgodne ze w</w:t>
      </w:r>
      <w:r w:rsidR="000B4D23" w:rsidRPr="00BB6EDD">
        <w:rPr>
          <w:rFonts w:ascii="Times New Roman" w:hAnsi="Times New Roman" w:cs="Times New Roman"/>
          <w:color w:val="000000" w:themeColor="text1"/>
          <w:sz w:val="24"/>
          <w:szCs w:val="24"/>
        </w:rPr>
        <w:t xml:space="preserve">zorem stanowiącym załącznik </w:t>
      </w:r>
      <w:r w:rsidR="000B4D23" w:rsidRPr="00BB6EDD">
        <w:rPr>
          <w:rFonts w:ascii="Times New Roman" w:hAnsi="Times New Roman" w:cs="Times New Roman"/>
          <w:b/>
          <w:color w:val="000000" w:themeColor="text1"/>
          <w:sz w:val="24"/>
          <w:szCs w:val="24"/>
        </w:rPr>
        <w:t>nr 4 oraz nr 5</w:t>
      </w:r>
      <w:r w:rsidRPr="00BB6EDD">
        <w:rPr>
          <w:rFonts w:ascii="Times New Roman" w:hAnsi="Times New Roman" w:cs="Times New Roman"/>
          <w:b/>
          <w:color w:val="000000" w:themeColor="text1"/>
          <w:sz w:val="24"/>
          <w:szCs w:val="24"/>
        </w:rPr>
        <w:t xml:space="preserve"> do SIWZ</w:t>
      </w:r>
      <w:r w:rsidRPr="00BB6EDD">
        <w:rPr>
          <w:rFonts w:ascii="Times New Roman" w:hAnsi="Times New Roman" w:cs="Times New Roman"/>
          <w:color w:val="000000" w:themeColor="text1"/>
          <w:sz w:val="24"/>
          <w:szCs w:val="24"/>
        </w:rPr>
        <w:t xml:space="preserve"> (oświadczenia z art. 25a ustawy Pzp). Informacje zawarte w oświadczeniach stanowią wstępne potwierdzenie, że Wykonawca nie podlega wykluczeniu z postępowania oraz spełnia warunki udziału w postępowaniu.</w:t>
      </w:r>
    </w:p>
    <w:p w:rsidR="00DD1FC5" w:rsidRPr="00BB6EDD" w:rsidRDefault="00DD1FC5" w:rsidP="00BA169B">
      <w:pPr>
        <w:numPr>
          <w:ilvl w:val="2"/>
          <w:numId w:val="10"/>
        </w:numPr>
        <w:tabs>
          <w:tab w:val="left" w:pos="1120"/>
        </w:tabs>
        <w:spacing w:after="0" w:line="360" w:lineRule="auto"/>
        <w:ind w:left="1120" w:hanging="356"/>
        <w:jc w:val="both"/>
        <w:rPr>
          <w:rFonts w:ascii="Times New Roman" w:hAnsi="Times New Roman" w:cs="Times New Roman"/>
          <w:color w:val="000000" w:themeColor="text1"/>
          <w:sz w:val="24"/>
          <w:szCs w:val="24"/>
        </w:rPr>
      </w:pPr>
      <w:r w:rsidRPr="00BB6EDD">
        <w:rPr>
          <w:rFonts w:ascii="Times New Roman" w:hAnsi="Times New Roman" w:cs="Times New Roman"/>
          <w:b/>
          <w:color w:val="000000" w:themeColor="text1"/>
          <w:sz w:val="24"/>
          <w:szCs w:val="24"/>
        </w:rPr>
        <w:t>Wykonawca, którego oferta zostanie oceniona jako najkorzystniejsza, w celu wykazania braku podstaw wykluczenia z postępowania o udzielenie zamówienia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2 niniejszego </w:t>
      </w:r>
      <w:r w:rsidR="00BF193B" w:rsidRPr="00BB6EDD">
        <w:rPr>
          <w:rFonts w:ascii="Times New Roman" w:hAnsi="Times New Roman" w:cs="Times New Roman"/>
          <w:b/>
          <w:color w:val="000000" w:themeColor="text1"/>
          <w:sz w:val="24"/>
          <w:szCs w:val="24"/>
        </w:rPr>
        <w:t>rozdziału</w:t>
      </w:r>
      <w:r w:rsidRPr="00BB6EDD">
        <w:rPr>
          <w:rFonts w:ascii="Times New Roman" w:hAnsi="Times New Roman" w:cs="Times New Roman"/>
          <w:b/>
          <w:color w:val="000000" w:themeColor="text1"/>
          <w:sz w:val="24"/>
          <w:szCs w:val="24"/>
        </w:rPr>
        <w:t xml:space="preserve"> SIWZ) zostanie wezwany do złożenia następujących oświadczeń i dokumentów:</w:t>
      </w:r>
    </w:p>
    <w:p w:rsidR="00DD1FC5" w:rsidRPr="00BB6EDD" w:rsidRDefault="00DD1FC5" w:rsidP="00BA169B">
      <w:pPr>
        <w:numPr>
          <w:ilvl w:val="4"/>
          <w:numId w:val="10"/>
        </w:numPr>
        <w:spacing w:after="0" w:line="360" w:lineRule="auto"/>
        <w:ind w:left="113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w celu potwierdzenia braku podstawy do wykluczenia Wykonawcy z postępowania, o której mowa w art. 24 ust. 1 pkt 23 ustawy Pzp, Wykonawca składa, stosownie do treści art. 24 ust. 11 ustawy Pzp </w:t>
      </w:r>
      <w:r w:rsidRPr="00BB6EDD">
        <w:rPr>
          <w:rFonts w:ascii="Times New Roman" w:hAnsi="Times New Roman" w:cs="Times New Roman"/>
          <w:b/>
          <w:color w:val="000000" w:themeColor="text1"/>
          <w:sz w:val="24"/>
          <w:szCs w:val="24"/>
        </w:rPr>
        <w:t>(w terminie 3 dni od dnia zamieszczenia przez Zamawiającego na stronie internetowej informacji z otwarcia ofert, tj. informacji, o których mowa w art. 86 ust. 5 ustawy Pzp)</w:t>
      </w:r>
      <w:r w:rsidRPr="00BB6EDD">
        <w:rPr>
          <w:rFonts w:ascii="Times New Roman" w:hAnsi="Times New Roman" w:cs="Times New Roman"/>
          <w:color w:val="000000" w:themeColor="text1"/>
          <w:sz w:val="24"/>
          <w:szCs w:val="24"/>
        </w:rPr>
        <w:t>,</w:t>
      </w:r>
      <w:r w:rsidRPr="00BB6EDD">
        <w:rPr>
          <w:rFonts w:ascii="Times New Roman" w:hAnsi="Times New Roman" w:cs="Times New Roman"/>
          <w:b/>
          <w:color w:val="000000" w:themeColor="text1"/>
          <w:sz w:val="24"/>
          <w:szCs w:val="24"/>
        </w:rPr>
        <w:t xml:space="preserve"> oświadczenie o przynależności lub braku przynależności do tej samej grupy kapitałowej, </w:t>
      </w:r>
      <w:r w:rsidRPr="00BB6EDD">
        <w:rPr>
          <w:rFonts w:ascii="Times New Roman" w:hAnsi="Times New Roman" w:cs="Times New Roman"/>
          <w:color w:val="000000" w:themeColor="text1"/>
          <w:sz w:val="24"/>
          <w:szCs w:val="24"/>
        </w:rPr>
        <w:t>zgodne ze wzorem</w:t>
      </w:r>
      <w:r w:rsidRPr="00BB6EDD">
        <w:rPr>
          <w:rFonts w:ascii="Times New Roman" w:hAnsi="Times New Roman" w:cs="Times New Roman"/>
          <w:b/>
          <w:color w:val="000000" w:themeColor="text1"/>
          <w:sz w:val="24"/>
          <w:szCs w:val="24"/>
        </w:rPr>
        <w:t xml:space="preserve"> </w:t>
      </w:r>
      <w:r w:rsidRPr="00BB6EDD">
        <w:rPr>
          <w:rFonts w:ascii="Times New Roman" w:hAnsi="Times New Roman" w:cs="Times New Roman"/>
          <w:color w:val="000000" w:themeColor="text1"/>
          <w:sz w:val="24"/>
          <w:szCs w:val="24"/>
        </w:rPr>
        <w:t xml:space="preserve">stanowiącym załącznik nr </w:t>
      </w:r>
      <w:r w:rsidR="0014154B" w:rsidRPr="00BB6EDD">
        <w:rPr>
          <w:rFonts w:ascii="Times New Roman" w:hAnsi="Times New Roman" w:cs="Times New Roman"/>
          <w:color w:val="000000" w:themeColor="text1"/>
          <w:sz w:val="24"/>
          <w:szCs w:val="24"/>
        </w:rPr>
        <w:t>8</w:t>
      </w:r>
      <w:r w:rsidRPr="00BB6EDD">
        <w:rPr>
          <w:rFonts w:ascii="Times New Roman" w:hAnsi="Times New Roman" w:cs="Times New Roman"/>
          <w:color w:val="000000" w:themeColor="text1"/>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B6EDD" w:rsidRDefault="00DD1FC5" w:rsidP="007207EF">
      <w:pPr>
        <w:spacing w:line="360" w:lineRule="auto"/>
        <w:ind w:left="400"/>
        <w:jc w:val="both"/>
        <w:rPr>
          <w:rFonts w:ascii="Times New Roman" w:hAnsi="Times New Roman" w:cs="Times New Roman"/>
          <w:b/>
          <w:i/>
          <w:color w:val="000000" w:themeColor="text1"/>
          <w:sz w:val="24"/>
          <w:szCs w:val="24"/>
        </w:rPr>
      </w:pPr>
      <w:r w:rsidRPr="00BB6EDD">
        <w:rPr>
          <w:rFonts w:ascii="Times New Roman" w:hAnsi="Times New Roman" w:cs="Times New Roman"/>
          <w:b/>
          <w:i/>
          <w:color w:val="000000" w:themeColor="text1"/>
          <w:sz w:val="24"/>
          <w:szCs w:val="24"/>
        </w:rPr>
        <w:lastRenderedPageBreak/>
        <w:t>Uwaga (dotyczy wszystkich dokumentów na potwierdzenie braku podstaw wykluczenia):</w:t>
      </w:r>
    </w:p>
    <w:p w:rsidR="00DD1FC5" w:rsidRPr="00BB6EDD" w:rsidRDefault="00DD1FC5" w:rsidP="00A91D0B">
      <w:pPr>
        <w:spacing w:line="360" w:lineRule="auto"/>
        <w:ind w:left="400"/>
        <w:jc w:val="both"/>
        <w:rPr>
          <w:rFonts w:ascii="Times New Roman" w:hAnsi="Times New Roman" w:cs="Times New Roman"/>
          <w:b/>
          <w:i/>
          <w:color w:val="000000" w:themeColor="text1"/>
          <w:sz w:val="24"/>
          <w:szCs w:val="24"/>
        </w:rPr>
      </w:pPr>
      <w:r w:rsidRPr="00BB6EDD">
        <w:rPr>
          <w:rFonts w:ascii="Times New Roman" w:hAnsi="Times New Roman" w:cs="Times New Roman"/>
          <w:i/>
          <w:color w:val="000000" w:themeColor="text1"/>
          <w:sz w:val="24"/>
          <w:szCs w:val="24"/>
        </w:rPr>
        <w:t>W przypadku Wykonawców wspólnie składających ofertę, dokumenty o których mowa w ust. 4 pkt 2. zobowiązany jest złożyć każdy z Wykonawców wspólnie składających ofertę.</w:t>
      </w:r>
    </w:p>
    <w:p w:rsidR="00DD1FC5" w:rsidRPr="00BB6EDD" w:rsidRDefault="00DD1FC5" w:rsidP="00BA169B">
      <w:pPr>
        <w:numPr>
          <w:ilvl w:val="0"/>
          <w:numId w:val="11"/>
        </w:numPr>
        <w:tabs>
          <w:tab w:val="left" w:pos="1120"/>
        </w:tabs>
        <w:spacing w:after="0" w:line="360" w:lineRule="auto"/>
        <w:ind w:left="1120" w:hanging="356"/>
        <w:jc w:val="both"/>
        <w:rPr>
          <w:rFonts w:ascii="Times New Roman" w:hAnsi="Times New Roman" w:cs="Times New Roman"/>
          <w:b/>
          <w:color w:val="000000" w:themeColor="text1"/>
          <w:sz w:val="24"/>
          <w:szCs w:val="24"/>
        </w:rPr>
      </w:pPr>
      <w:r w:rsidRPr="00BB6EDD">
        <w:rPr>
          <w:rFonts w:ascii="Times New Roman" w:hAnsi="Times New Roman" w:cs="Times New Roman"/>
          <w:b/>
          <w:color w:val="000000" w:themeColor="text1"/>
          <w:sz w:val="24"/>
          <w:szCs w:val="24"/>
        </w:rPr>
        <w:t>Wykonawca, którego oferta zostanie najwyżej oceniona, w celu wykazania spełniania warunków udziału w postępowaniu (</w:t>
      </w:r>
      <w:r w:rsidR="00BF193B" w:rsidRPr="00BB6EDD">
        <w:rPr>
          <w:rFonts w:ascii="Times New Roman" w:hAnsi="Times New Roman" w:cs="Times New Roman"/>
          <w:b/>
          <w:color w:val="000000" w:themeColor="text1"/>
          <w:sz w:val="24"/>
          <w:szCs w:val="24"/>
        </w:rPr>
        <w:t>pkt</w:t>
      </w:r>
      <w:r w:rsidRPr="00BB6EDD">
        <w:rPr>
          <w:rFonts w:ascii="Times New Roman" w:hAnsi="Times New Roman" w:cs="Times New Roman"/>
          <w:b/>
          <w:color w:val="000000" w:themeColor="text1"/>
          <w:sz w:val="24"/>
          <w:szCs w:val="24"/>
        </w:rPr>
        <w:t xml:space="preserve"> 3 niniejszego </w:t>
      </w:r>
      <w:r w:rsidR="00BF193B" w:rsidRPr="00BB6EDD">
        <w:rPr>
          <w:rFonts w:ascii="Times New Roman" w:hAnsi="Times New Roman" w:cs="Times New Roman"/>
          <w:b/>
          <w:color w:val="000000" w:themeColor="text1"/>
          <w:sz w:val="24"/>
          <w:szCs w:val="24"/>
        </w:rPr>
        <w:t>rozdziału</w:t>
      </w:r>
      <w:r w:rsidRPr="00BB6EDD">
        <w:rPr>
          <w:rFonts w:ascii="Times New Roman" w:hAnsi="Times New Roman" w:cs="Times New Roman"/>
          <w:b/>
          <w:color w:val="000000" w:themeColor="text1"/>
          <w:sz w:val="24"/>
          <w:szCs w:val="24"/>
        </w:rPr>
        <w:t xml:space="preserve"> SIWZ), zostanie wezwany do przedłożenia następujących oświadczeń i dokumentów (aktualnych na dzień złożenia oświadczeń lub dokumentów):</w:t>
      </w:r>
    </w:p>
    <w:p w:rsidR="00DD1FC5" w:rsidRPr="00BB6EDD" w:rsidRDefault="00DD1FC5" w:rsidP="007207EF">
      <w:pPr>
        <w:autoSpaceDE w:val="0"/>
        <w:autoSpaceDN w:val="0"/>
        <w:adjustRightInd w:val="0"/>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u w:val="single"/>
        </w:rPr>
        <w:t xml:space="preserve">w celu wykazania spełniania warunku z </w:t>
      </w:r>
      <w:r w:rsidR="00BF193B" w:rsidRPr="00BB6EDD">
        <w:rPr>
          <w:rFonts w:ascii="Times New Roman" w:hAnsi="Times New Roman" w:cs="Times New Roman"/>
          <w:color w:val="000000" w:themeColor="text1"/>
          <w:sz w:val="24"/>
          <w:szCs w:val="24"/>
          <w:u w:val="single"/>
        </w:rPr>
        <w:t>pkt</w:t>
      </w:r>
      <w:r w:rsidRPr="00BB6EDD">
        <w:rPr>
          <w:rFonts w:ascii="Times New Roman" w:hAnsi="Times New Roman" w:cs="Times New Roman"/>
          <w:color w:val="000000" w:themeColor="text1"/>
          <w:sz w:val="24"/>
          <w:szCs w:val="24"/>
          <w:u w:val="single"/>
        </w:rPr>
        <w:t xml:space="preserve"> 3 </w:t>
      </w:r>
      <w:proofErr w:type="spellStart"/>
      <w:r w:rsidRPr="00BB6EDD">
        <w:rPr>
          <w:rFonts w:ascii="Times New Roman" w:hAnsi="Times New Roman" w:cs="Times New Roman"/>
          <w:color w:val="000000" w:themeColor="text1"/>
          <w:sz w:val="24"/>
          <w:szCs w:val="24"/>
          <w:u w:val="single"/>
        </w:rPr>
        <w:t>p</w:t>
      </w:r>
      <w:r w:rsidR="00BF193B" w:rsidRPr="00BB6EDD">
        <w:rPr>
          <w:rFonts w:ascii="Times New Roman" w:hAnsi="Times New Roman" w:cs="Times New Roman"/>
          <w:color w:val="000000" w:themeColor="text1"/>
          <w:sz w:val="24"/>
          <w:szCs w:val="24"/>
          <w:u w:val="single"/>
        </w:rPr>
        <w:t>p</w:t>
      </w:r>
      <w:r w:rsidRPr="00BB6EDD">
        <w:rPr>
          <w:rFonts w:ascii="Times New Roman" w:hAnsi="Times New Roman" w:cs="Times New Roman"/>
          <w:color w:val="000000" w:themeColor="text1"/>
          <w:sz w:val="24"/>
          <w:szCs w:val="24"/>
          <w:u w:val="single"/>
        </w:rPr>
        <w:t>kt</w:t>
      </w:r>
      <w:proofErr w:type="spellEnd"/>
      <w:r w:rsidRPr="00BB6EDD">
        <w:rPr>
          <w:rFonts w:ascii="Times New Roman" w:hAnsi="Times New Roman" w:cs="Times New Roman"/>
          <w:color w:val="000000" w:themeColor="text1"/>
          <w:sz w:val="24"/>
          <w:szCs w:val="24"/>
          <w:u w:val="single"/>
        </w:rPr>
        <w:t xml:space="preserve"> 1:</w:t>
      </w:r>
    </w:p>
    <w:p w:rsidR="00DD1FC5" w:rsidRPr="00BB6EDD" w:rsidRDefault="00DD1FC5" w:rsidP="00BA169B">
      <w:pPr>
        <w:numPr>
          <w:ilvl w:val="0"/>
          <w:numId w:val="12"/>
        </w:numPr>
        <w:spacing w:after="0" w:line="360" w:lineRule="auto"/>
        <w:ind w:left="1418" w:hanging="28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aktualną koncesję na prowadzenie działalności gospodarczej w zakresie obrotu gazem wydaną przez Prezesa Urzędu Regulacji Energetyki,</w:t>
      </w:r>
    </w:p>
    <w:p w:rsidR="00DC5A8A" w:rsidRPr="00BB6EDD" w:rsidRDefault="00DD1FC5" w:rsidP="00BA169B">
      <w:pPr>
        <w:numPr>
          <w:ilvl w:val="0"/>
          <w:numId w:val="12"/>
        </w:numPr>
        <w:tabs>
          <w:tab w:val="left" w:pos="1418"/>
        </w:tabs>
        <w:spacing w:after="0" w:line="360" w:lineRule="auto"/>
        <w:ind w:left="1418" w:hanging="28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aktualną koncesję na prowadzenie działalności gospodarczej w zakresie dystrybucji gazu  wydaną  przez  Prezesa  Urzędu  Regulacji  Energetyki  -  </w:t>
      </w:r>
      <w:r w:rsidRPr="00BB6EDD">
        <w:rPr>
          <w:rFonts w:ascii="Times New Roman" w:hAnsi="Times New Roman" w:cs="Times New Roman"/>
          <w:b/>
          <w:color w:val="000000" w:themeColor="text1"/>
          <w:sz w:val="24"/>
          <w:szCs w:val="24"/>
        </w:rPr>
        <w:t>w  przypadku</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Wykonawców będących Właścicielami sieci dystrybucyjnej</w:t>
      </w:r>
      <w:r w:rsidRPr="00BB6EDD">
        <w:rPr>
          <w:rFonts w:ascii="Times New Roman" w:hAnsi="Times New Roman" w:cs="Times New Roman"/>
          <w:color w:val="000000" w:themeColor="text1"/>
          <w:sz w:val="24"/>
          <w:szCs w:val="24"/>
        </w:rPr>
        <w:t>,</w:t>
      </w:r>
      <w:r w:rsidRPr="00BB6EDD">
        <w:rPr>
          <w:rFonts w:ascii="Times New Roman" w:hAnsi="Times New Roman" w:cs="Times New Roman"/>
          <w:b/>
          <w:color w:val="000000" w:themeColor="text1"/>
          <w:sz w:val="24"/>
          <w:szCs w:val="24"/>
        </w:rPr>
        <w:t xml:space="preserve"> </w:t>
      </w:r>
    </w:p>
    <w:p w:rsidR="00DD1FC5" w:rsidRPr="00BB6EDD" w:rsidRDefault="00DC5A8A" w:rsidP="007207EF">
      <w:pPr>
        <w:tabs>
          <w:tab w:val="left" w:pos="1048"/>
        </w:tabs>
        <w:spacing w:after="0" w:line="360" w:lineRule="auto"/>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ab/>
      </w:r>
      <w:r w:rsidR="00DD1FC5" w:rsidRPr="00BB6EDD">
        <w:rPr>
          <w:rFonts w:ascii="Times New Roman" w:hAnsi="Times New Roman" w:cs="Times New Roman"/>
          <w:color w:val="000000" w:themeColor="text1"/>
          <w:sz w:val="24"/>
          <w:szCs w:val="24"/>
        </w:rPr>
        <w:t>lub</w:t>
      </w:r>
    </w:p>
    <w:p w:rsidR="00DD1FC5" w:rsidRPr="00BB6EDD" w:rsidRDefault="00DD1FC5" w:rsidP="00BA169B">
      <w:pPr>
        <w:numPr>
          <w:ilvl w:val="0"/>
          <w:numId w:val="12"/>
        </w:numPr>
        <w:tabs>
          <w:tab w:val="left" w:pos="1424"/>
        </w:tabs>
        <w:spacing w:after="0" w:line="360" w:lineRule="auto"/>
        <w:ind w:left="1424" w:hanging="27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oświadczenie Wykonawcy, wg w</w:t>
      </w:r>
      <w:r w:rsidR="00A91C6C" w:rsidRPr="00BB6EDD">
        <w:rPr>
          <w:rFonts w:ascii="Times New Roman" w:hAnsi="Times New Roman" w:cs="Times New Roman"/>
          <w:color w:val="000000" w:themeColor="text1"/>
          <w:sz w:val="24"/>
          <w:szCs w:val="24"/>
        </w:rPr>
        <w:t>zoru stanowiącego Załącznik Nr 7</w:t>
      </w:r>
      <w:r w:rsidRPr="00BB6EDD">
        <w:rPr>
          <w:rFonts w:ascii="Times New Roman" w:hAnsi="Times New Roman" w:cs="Times New Roman"/>
          <w:color w:val="000000" w:themeColor="text1"/>
          <w:sz w:val="24"/>
          <w:szCs w:val="24"/>
        </w:rPr>
        <w:t xml:space="preserve"> do SIWZ o</w:t>
      </w:r>
    </w:p>
    <w:p w:rsidR="00DD1FC5" w:rsidRPr="00BB6EDD" w:rsidRDefault="00DD1FC5" w:rsidP="00A91D0B">
      <w:pPr>
        <w:spacing w:line="360" w:lineRule="auto"/>
        <w:ind w:left="1504"/>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 xml:space="preserve">posiadaniu aktualnej umowy generalnej z Operatorem Systemu Dystrybucyjnego (OSD) na świadczenie usług dystrybucyjnych na obszarze, na którym znajduje się miejsce dostarczenia gazu ziemnego – w przypadku </w:t>
      </w:r>
      <w:r w:rsidRPr="00BB6EDD">
        <w:rPr>
          <w:rFonts w:ascii="Times New Roman" w:hAnsi="Times New Roman" w:cs="Times New Roman"/>
          <w:b/>
          <w:color w:val="000000" w:themeColor="text1"/>
          <w:sz w:val="24"/>
          <w:szCs w:val="24"/>
        </w:rPr>
        <w:t>Wykonawców nie będących</w:t>
      </w:r>
      <w:r w:rsidRPr="00BB6EDD">
        <w:rPr>
          <w:rFonts w:ascii="Times New Roman" w:hAnsi="Times New Roman" w:cs="Times New Roman"/>
          <w:color w:val="000000" w:themeColor="text1"/>
          <w:sz w:val="24"/>
          <w:szCs w:val="24"/>
        </w:rPr>
        <w:t xml:space="preserve"> </w:t>
      </w:r>
      <w:r w:rsidRPr="00BB6EDD">
        <w:rPr>
          <w:rFonts w:ascii="Times New Roman" w:hAnsi="Times New Roman" w:cs="Times New Roman"/>
          <w:b/>
          <w:color w:val="000000" w:themeColor="text1"/>
          <w:sz w:val="24"/>
          <w:szCs w:val="24"/>
        </w:rPr>
        <w:t>Właścicielami sieci dystrybucyjnej</w:t>
      </w:r>
      <w:r w:rsidRPr="00BB6EDD">
        <w:rPr>
          <w:rFonts w:ascii="Times New Roman" w:hAnsi="Times New Roman" w:cs="Times New Roman"/>
          <w:color w:val="000000" w:themeColor="text1"/>
          <w:sz w:val="24"/>
          <w:szCs w:val="24"/>
        </w:rPr>
        <w:t>.</w:t>
      </w:r>
    </w:p>
    <w:p w:rsidR="00DD1FC5" w:rsidRPr="00BB6EDD" w:rsidRDefault="00DD1FC5" w:rsidP="00A91D0B">
      <w:pPr>
        <w:spacing w:line="360" w:lineRule="auto"/>
        <w:ind w:left="784"/>
        <w:jc w:val="both"/>
        <w:rPr>
          <w:rFonts w:ascii="Times New Roman" w:hAnsi="Times New Roman" w:cs="Times New Roman"/>
          <w:color w:val="000000" w:themeColor="text1"/>
          <w:sz w:val="24"/>
          <w:szCs w:val="24"/>
          <w:u w:val="single"/>
        </w:rPr>
      </w:pPr>
      <w:r w:rsidRPr="00BB6EDD">
        <w:rPr>
          <w:rFonts w:ascii="Times New Roman" w:hAnsi="Times New Roman" w:cs="Times New Roman"/>
          <w:color w:val="000000" w:themeColor="text1"/>
          <w:sz w:val="24"/>
          <w:szCs w:val="24"/>
          <w:u w:val="single"/>
        </w:rPr>
        <w:t xml:space="preserve">w celu wykazania spełniania warunku z </w:t>
      </w:r>
      <w:r w:rsidR="00143AB3" w:rsidRPr="00BB6EDD">
        <w:rPr>
          <w:rFonts w:ascii="Times New Roman" w:hAnsi="Times New Roman" w:cs="Times New Roman"/>
          <w:color w:val="000000" w:themeColor="text1"/>
          <w:sz w:val="24"/>
          <w:szCs w:val="24"/>
          <w:u w:val="single"/>
        </w:rPr>
        <w:t>pkt</w:t>
      </w:r>
      <w:r w:rsidRPr="00BB6EDD">
        <w:rPr>
          <w:rFonts w:ascii="Times New Roman" w:hAnsi="Times New Roman" w:cs="Times New Roman"/>
          <w:color w:val="000000" w:themeColor="text1"/>
          <w:sz w:val="24"/>
          <w:szCs w:val="24"/>
          <w:u w:val="single"/>
        </w:rPr>
        <w:t xml:space="preserve"> 3 </w:t>
      </w:r>
      <w:proofErr w:type="spellStart"/>
      <w:r w:rsidRPr="00BB6EDD">
        <w:rPr>
          <w:rFonts w:ascii="Times New Roman" w:hAnsi="Times New Roman" w:cs="Times New Roman"/>
          <w:color w:val="000000" w:themeColor="text1"/>
          <w:sz w:val="24"/>
          <w:szCs w:val="24"/>
          <w:u w:val="single"/>
        </w:rPr>
        <w:t>p</w:t>
      </w:r>
      <w:r w:rsidR="00143AB3" w:rsidRPr="00BB6EDD">
        <w:rPr>
          <w:rFonts w:ascii="Times New Roman" w:hAnsi="Times New Roman" w:cs="Times New Roman"/>
          <w:color w:val="000000" w:themeColor="text1"/>
          <w:sz w:val="24"/>
          <w:szCs w:val="24"/>
          <w:u w:val="single"/>
        </w:rPr>
        <w:t>p</w:t>
      </w:r>
      <w:r w:rsidRPr="00BB6EDD">
        <w:rPr>
          <w:rFonts w:ascii="Times New Roman" w:hAnsi="Times New Roman" w:cs="Times New Roman"/>
          <w:color w:val="000000" w:themeColor="text1"/>
          <w:sz w:val="24"/>
          <w:szCs w:val="24"/>
          <w:u w:val="single"/>
        </w:rPr>
        <w:t>kt</w:t>
      </w:r>
      <w:proofErr w:type="spellEnd"/>
      <w:r w:rsidRPr="00BB6EDD">
        <w:rPr>
          <w:rFonts w:ascii="Times New Roman" w:hAnsi="Times New Roman" w:cs="Times New Roman"/>
          <w:color w:val="000000" w:themeColor="text1"/>
          <w:sz w:val="24"/>
          <w:szCs w:val="24"/>
          <w:u w:val="single"/>
        </w:rPr>
        <w:t xml:space="preserve"> 2:</w:t>
      </w:r>
    </w:p>
    <w:p w:rsidR="00DD1FC5" w:rsidRPr="00BB6EDD" w:rsidRDefault="00DD1FC5" w:rsidP="00BA169B">
      <w:pPr>
        <w:numPr>
          <w:ilvl w:val="0"/>
          <w:numId w:val="13"/>
        </w:numPr>
        <w:tabs>
          <w:tab w:val="left" w:pos="1276"/>
        </w:tabs>
        <w:spacing w:after="0" w:line="360" w:lineRule="auto"/>
        <w:ind w:left="1504" w:hanging="356"/>
        <w:jc w:val="both"/>
        <w:rPr>
          <w:rFonts w:ascii="Times New Roman" w:hAnsi="Times New Roman" w:cs="Times New Roman"/>
          <w:color w:val="000000" w:themeColor="text1"/>
          <w:sz w:val="24"/>
          <w:szCs w:val="24"/>
        </w:rPr>
      </w:pPr>
      <w:r w:rsidRPr="00BB6EDD">
        <w:rPr>
          <w:rFonts w:ascii="Times New Roman" w:hAnsi="Times New Roman" w:cs="Times New Roman"/>
          <w:color w:val="000000" w:themeColor="text1"/>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BB6EDD" w:rsidRDefault="00DD1FC5" w:rsidP="00A91D0B">
      <w:pPr>
        <w:spacing w:line="360" w:lineRule="auto"/>
        <w:ind w:left="424"/>
        <w:jc w:val="both"/>
        <w:rPr>
          <w:rFonts w:ascii="Times New Roman" w:hAnsi="Times New Roman" w:cs="Times New Roman"/>
          <w:b/>
          <w:i/>
          <w:color w:val="000000" w:themeColor="text1"/>
          <w:sz w:val="24"/>
          <w:szCs w:val="24"/>
          <w:u w:val="single"/>
        </w:rPr>
      </w:pPr>
      <w:r w:rsidRPr="00BB6EDD">
        <w:rPr>
          <w:rFonts w:ascii="Times New Roman" w:hAnsi="Times New Roman" w:cs="Times New Roman"/>
          <w:b/>
          <w:i/>
          <w:color w:val="000000" w:themeColor="text1"/>
          <w:sz w:val="24"/>
          <w:szCs w:val="24"/>
          <w:u w:val="single"/>
        </w:rPr>
        <w:t xml:space="preserve">Uwaga (dotycząca wszystkich oświadczeń i dokumentów, o których mowa w </w:t>
      </w:r>
      <w:r w:rsidR="00143AB3" w:rsidRPr="00BB6EDD">
        <w:rPr>
          <w:rFonts w:ascii="Times New Roman" w:hAnsi="Times New Roman" w:cs="Times New Roman"/>
          <w:b/>
          <w:i/>
          <w:color w:val="000000" w:themeColor="text1"/>
          <w:sz w:val="24"/>
          <w:szCs w:val="24"/>
          <w:u w:val="single"/>
        </w:rPr>
        <w:t>pkt</w:t>
      </w:r>
      <w:r w:rsidRPr="00BB6EDD">
        <w:rPr>
          <w:rFonts w:ascii="Times New Roman" w:hAnsi="Times New Roman" w:cs="Times New Roman"/>
          <w:b/>
          <w:i/>
          <w:color w:val="000000" w:themeColor="text1"/>
          <w:sz w:val="24"/>
          <w:szCs w:val="24"/>
          <w:u w:val="single"/>
        </w:rPr>
        <w:t xml:space="preserve"> 4):</w:t>
      </w:r>
    </w:p>
    <w:p w:rsidR="00DD1FC5"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w:t>
      </w:r>
      <w:r w:rsidRPr="000C7BED">
        <w:rPr>
          <w:rFonts w:ascii="Times New Roman" w:hAnsi="Times New Roman" w:cs="Times New Roman"/>
          <w:i/>
          <w:color w:val="000000" w:themeColor="text1"/>
          <w:sz w:val="24"/>
          <w:szCs w:val="24"/>
        </w:rPr>
        <w:lastRenderedPageBreak/>
        <w:t xml:space="preserve">danych, w szczególności rejestrów publicznych w rozumieniu ustawy z dnia 17 lutego 2005 r. o informatyzacji działalności podmiotów realizujących zadania publiczne </w:t>
      </w:r>
      <w:r w:rsidR="00C311EB"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rPr>
        <w:t>(Dz. U. z 2014 r. poz. 1114 oraz z 2016 r. poz. 352),</w:t>
      </w:r>
    </w:p>
    <w:p w:rsidR="00143AB3"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w przypadku wskazania przez Wykonawcę dostępności oświadczeń lub dokumentów,</w:t>
      </w:r>
      <w:r w:rsidR="00143AB3"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0C7BED" w:rsidRDefault="00DD1FC5" w:rsidP="00BA169B">
      <w:pPr>
        <w:numPr>
          <w:ilvl w:val="0"/>
          <w:numId w:val="14"/>
        </w:numPr>
        <w:tabs>
          <w:tab w:val="left" w:pos="844"/>
        </w:tabs>
        <w:spacing w:after="0" w:line="360" w:lineRule="auto"/>
        <w:ind w:left="844" w:hanging="352"/>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(spełnianie warunków udziału w postępowaniu oraz brak podstaw wykluczenia określonych przez Zamawiającego), korzysta z posiadanych oświadczeń lub dokumentów, </w:t>
      </w:r>
      <w:r w:rsidRPr="000C7BED">
        <w:rPr>
          <w:rFonts w:ascii="Times New Roman" w:hAnsi="Times New Roman" w:cs="Times New Roman"/>
          <w:i/>
          <w:color w:val="000000" w:themeColor="text1"/>
          <w:sz w:val="24"/>
          <w:szCs w:val="24"/>
          <w:u w:val="single"/>
        </w:rPr>
        <w:t>o ile są one</w:t>
      </w:r>
      <w:r w:rsidRPr="000C7BED">
        <w:rPr>
          <w:rFonts w:ascii="Times New Roman" w:hAnsi="Times New Roman" w:cs="Times New Roman"/>
          <w:i/>
          <w:color w:val="000000" w:themeColor="text1"/>
          <w:sz w:val="24"/>
          <w:szCs w:val="24"/>
        </w:rPr>
        <w:t xml:space="preserve"> </w:t>
      </w:r>
      <w:r w:rsidRPr="000C7BED">
        <w:rPr>
          <w:rFonts w:ascii="Times New Roman" w:hAnsi="Times New Roman" w:cs="Times New Roman"/>
          <w:i/>
          <w:color w:val="000000" w:themeColor="text1"/>
          <w:sz w:val="24"/>
          <w:szCs w:val="24"/>
          <w:u w:val="single"/>
        </w:rPr>
        <w:t>aktualne</w:t>
      </w:r>
      <w:r w:rsidRPr="000C7BED">
        <w:rPr>
          <w:rFonts w:ascii="Times New Roman" w:hAnsi="Times New Roman" w:cs="Times New Roman"/>
          <w:i/>
          <w:color w:val="000000" w:themeColor="text1"/>
          <w:sz w:val="24"/>
          <w:szCs w:val="24"/>
        </w:rPr>
        <w:t>.</w:t>
      </w:r>
    </w:p>
    <w:p w:rsidR="00DD1FC5" w:rsidRPr="000C7BED" w:rsidRDefault="00DD1FC5" w:rsidP="007207EF">
      <w:pPr>
        <w:autoSpaceDE w:val="0"/>
        <w:autoSpaceDN w:val="0"/>
        <w:adjustRightInd w:val="0"/>
        <w:spacing w:after="0" w:line="360" w:lineRule="auto"/>
        <w:jc w:val="both"/>
        <w:rPr>
          <w:color w:val="000000" w:themeColor="text1"/>
        </w:rPr>
      </w:pPr>
    </w:p>
    <w:p w:rsidR="00CE7504" w:rsidRPr="000C7BED" w:rsidRDefault="00CE7504" w:rsidP="007207E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bCs/>
          <w:color w:val="000000" w:themeColor="text1"/>
          <w:sz w:val="24"/>
          <w:szCs w:val="24"/>
        </w:rPr>
        <w:t xml:space="preserve">VI. </w:t>
      </w:r>
      <w:r w:rsidRPr="000C7BED">
        <w:rPr>
          <w:rFonts w:ascii="Times New Roman" w:hAnsi="Times New Roman" w:cs="Times New Roman"/>
          <w:b/>
          <w:color w:val="000000" w:themeColor="text1"/>
          <w:sz w:val="24"/>
          <w:szCs w:val="24"/>
        </w:rPr>
        <w:t>KORZYSTANIE Z ZASOBÓW INNYCH PODMIOTÓW W CELU POTWIERDZENIA SPEŁNIANIA WARUNKÓW UDZIAŁU W POSTĘPOWANIU</w:t>
      </w:r>
    </w:p>
    <w:p w:rsidR="00CE7504" w:rsidRPr="000C7BED" w:rsidRDefault="00CE7504"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345AE3"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3 </w:t>
      </w:r>
      <w:proofErr w:type="spellStart"/>
      <w:r w:rsidRPr="000C7BED">
        <w:rPr>
          <w:rFonts w:ascii="Times New Roman" w:hAnsi="Times New Roman" w:cs="Times New Roman"/>
          <w:color w:val="000000" w:themeColor="text1"/>
          <w:sz w:val="24"/>
          <w:szCs w:val="24"/>
        </w:rPr>
        <w:t>p</w:t>
      </w:r>
      <w:r w:rsidR="00345AE3"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SIWZ), niezależnie od charakteru prawnego łączących go z nim stosunków prawnych.</w:t>
      </w:r>
    </w:p>
    <w:p w:rsidR="00354EF7" w:rsidRPr="000C7BED" w:rsidRDefault="00CE7504"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 dokumentu (np. zobowiązania), o którym mowa w </w:t>
      </w:r>
      <w:r w:rsidR="00345AE3"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2 musi wynikać w szczególności:</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zakres dostępnych Wykonawcy zasobów innego podmiotu;</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sposób wykorzystania zasobów innego podmiotu, przez Wykonawcę, przy wykonywaniu zamówienia publicznego;</w:t>
      </w:r>
    </w:p>
    <w:p w:rsidR="00354EF7" w:rsidRPr="000C7BED" w:rsidRDefault="00354EF7" w:rsidP="00BA169B">
      <w:pPr>
        <w:pStyle w:val="Akapitzlist"/>
        <w:numPr>
          <w:ilvl w:val="0"/>
          <w:numId w:val="17"/>
        </w:numPr>
        <w:tabs>
          <w:tab w:val="left" w:pos="709"/>
        </w:tabs>
        <w:spacing w:after="0" w:line="360" w:lineRule="auto"/>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zakres i okres udziału innego podmiotu przy wykonywaniu zamówienia publicznego;</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354EF7" w:rsidRPr="000C7BED" w:rsidRDefault="00354EF7" w:rsidP="00BA169B">
      <w:pPr>
        <w:numPr>
          <w:ilvl w:val="1"/>
          <w:numId w:val="15"/>
        </w:numPr>
        <w:tabs>
          <w:tab w:val="left" w:pos="704"/>
        </w:tabs>
        <w:spacing w:after="0" w:line="360" w:lineRule="auto"/>
        <w:ind w:left="70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Jeżeli zdolności techniczne lub zawodowe, podmiotu, o którym mowa niniejszym </w:t>
      </w:r>
      <w:r w:rsidR="009A7127" w:rsidRPr="000C7BED">
        <w:rPr>
          <w:rFonts w:ascii="Times New Roman" w:hAnsi="Times New Roman" w:cs="Times New Roman"/>
          <w:color w:val="000000" w:themeColor="text1"/>
          <w:sz w:val="24"/>
          <w:szCs w:val="24"/>
        </w:rPr>
        <w:t>rozdziale</w:t>
      </w:r>
      <w:r w:rsidRPr="000C7BED">
        <w:rPr>
          <w:rFonts w:ascii="Times New Roman" w:hAnsi="Times New Roman" w:cs="Times New Roman"/>
          <w:color w:val="000000" w:themeColor="text1"/>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0C7BED" w:rsidRDefault="00354EF7" w:rsidP="00BA169B">
      <w:pPr>
        <w:numPr>
          <w:ilvl w:val="4"/>
          <w:numId w:val="15"/>
        </w:numPr>
        <w:tabs>
          <w:tab w:val="left" w:pos="1134"/>
        </w:tabs>
        <w:spacing w:after="0" w:line="360" w:lineRule="auto"/>
        <w:ind w:left="993" w:hanging="36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zastąpił ten podmiot innym podmiotem lub podmiotami lub</w:t>
      </w:r>
    </w:p>
    <w:p w:rsidR="00354EF7" w:rsidRPr="000C7BED"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zobowiązał się do osobistego wykonania odpowiedniej części zamówienia, jeżeli wykaże wymagane zdolności techniczne lub zawodowe, o których mowa w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1.</w:t>
      </w:r>
    </w:p>
    <w:p w:rsidR="00354EF7" w:rsidRPr="000C7BED"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Jeżeli Wykonawca wykazując spełnianie warunków udziału w postępowaniu, określonych przez Zamawiającego w </w:t>
      </w:r>
      <w:r w:rsidR="009A7127" w:rsidRPr="000C7BED">
        <w:rPr>
          <w:rFonts w:ascii="Times New Roman" w:hAnsi="Times New Roman" w:cs="Times New Roman"/>
          <w:color w:val="000000" w:themeColor="text1"/>
          <w:sz w:val="24"/>
          <w:szCs w:val="24"/>
        </w:rPr>
        <w:t xml:space="preserve">rozdziale V pkt 3 </w:t>
      </w:r>
      <w:proofErr w:type="spellStart"/>
      <w:r w:rsidR="009A7127" w:rsidRPr="000C7BED">
        <w:rPr>
          <w:rFonts w:ascii="Times New Roman" w:hAnsi="Times New Roman" w:cs="Times New Roman"/>
          <w:color w:val="000000" w:themeColor="text1"/>
          <w:sz w:val="24"/>
          <w:szCs w:val="24"/>
        </w:rPr>
        <w:t>ppkt</w:t>
      </w:r>
      <w:proofErr w:type="spellEnd"/>
      <w:r w:rsidR="009A7127" w:rsidRPr="000C7BED">
        <w:rPr>
          <w:rFonts w:ascii="Times New Roman" w:hAnsi="Times New Roman" w:cs="Times New Roman"/>
          <w:color w:val="000000" w:themeColor="text1"/>
          <w:sz w:val="24"/>
          <w:szCs w:val="24"/>
        </w:rPr>
        <w:t xml:space="preserve"> 2 SIWZ</w:t>
      </w:r>
      <w:r w:rsidRPr="000C7BED">
        <w:rPr>
          <w:rFonts w:ascii="Times New Roman" w:hAnsi="Times New Roman" w:cs="Times New Roman"/>
          <w:color w:val="000000" w:themeColor="text1"/>
          <w:sz w:val="24"/>
          <w:szCs w:val="24"/>
        </w:rPr>
        <w:t>, polega na zdolnościach innych podmiotów, na zasadach określonych powyżej, zamieszcza informacje o tych podmiotach w oświadczeniu, o którym mowa w art. 25a ust. 1 ustawy Pzp (</w:t>
      </w:r>
      <w:r w:rsidR="009A7127" w:rsidRPr="000C7BED">
        <w:rPr>
          <w:rFonts w:ascii="Times New Roman" w:hAnsi="Times New Roman" w:cs="Times New Roman"/>
          <w:color w:val="000000" w:themeColor="text1"/>
          <w:sz w:val="24"/>
          <w:szCs w:val="24"/>
        </w:rPr>
        <w:t>rozdział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1 SIWZ).</w:t>
      </w:r>
    </w:p>
    <w:p w:rsidR="00CE7504" w:rsidRPr="000C7BED" w:rsidRDefault="00354EF7" w:rsidP="00BA169B">
      <w:pPr>
        <w:numPr>
          <w:ilvl w:val="1"/>
          <w:numId w:val="15"/>
        </w:numPr>
        <w:tabs>
          <w:tab w:val="left" w:pos="704"/>
        </w:tabs>
        <w:spacing w:after="0" w:line="360" w:lineRule="auto"/>
        <w:ind w:left="42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A7127"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A7127"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3 SIWZ)</w:t>
      </w:r>
      <w:r w:rsidR="00900C5B" w:rsidRPr="000C7BED">
        <w:rPr>
          <w:rFonts w:ascii="Times New Roman" w:hAnsi="Times New Roman" w:cs="Times New Roman"/>
          <w:color w:val="000000" w:themeColor="text1"/>
          <w:sz w:val="24"/>
          <w:szCs w:val="24"/>
        </w:rPr>
        <w:t>.</w:t>
      </w:r>
    </w:p>
    <w:p w:rsidR="00CE7504" w:rsidRPr="000C7BED" w:rsidRDefault="00CE7504" w:rsidP="007207E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4154B" w:rsidRPr="000C7BED" w:rsidRDefault="00900C5B" w:rsidP="007207EF">
      <w:pPr>
        <w:tabs>
          <w:tab w:val="left" w:pos="164"/>
        </w:tabs>
        <w:spacing w:after="0" w:line="360" w:lineRule="auto"/>
        <w:jc w:val="both"/>
        <w:rPr>
          <w:rFonts w:ascii="Times New Roman" w:hAnsi="Times New Roman" w:cs="Times New Roman"/>
          <w:b/>
          <w:color w:val="000000" w:themeColor="text1"/>
          <w:szCs w:val="24"/>
        </w:rPr>
      </w:pPr>
      <w:r w:rsidRPr="000C7BED">
        <w:rPr>
          <w:rFonts w:ascii="Times New Roman" w:hAnsi="Times New Roman" w:cs="Times New Roman"/>
          <w:b/>
          <w:color w:val="000000" w:themeColor="text1"/>
          <w:szCs w:val="24"/>
        </w:rPr>
        <w:t xml:space="preserve">VII. </w:t>
      </w:r>
      <w:r w:rsidR="0014154B" w:rsidRPr="000C7BED">
        <w:rPr>
          <w:rFonts w:ascii="Times New Roman" w:hAnsi="Times New Roman" w:cs="Times New Roman"/>
          <w:b/>
          <w:color w:val="000000" w:themeColor="text1"/>
          <w:szCs w:val="24"/>
        </w:rPr>
        <w:t>INFORMACJA NA TEMAT MOŻLIWOŚCI SKŁADANIA OFERTY WSPÓLNEJ (KONSORCJUM)</w:t>
      </w:r>
    </w:p>
    <w:p w:rsidR="0014154B" w:rsidRPr="000C7BED"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 przypadku Wykonawców wspólnie ubiegających się o udzielenie zamówienia wszyscy partnerzy ponoszą solidarną odpowiedzialność za wykonanie umowy.</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podpisana w taki sposób, by prawnie zobowiązywała wszystkich Wykonawców występujących wspólnie (przez każdego z wykonawców lub pełnomocnika);</w:t>
      </w:r>
    </w:p>
    <w:p w:rsidR="0014154B" w:rsidRPr="000C7BED" w:rsidRDefault="0014154B" w:rsidP="00BA169B">
      <w:pPr>
        <w:numPr>
          <w:ilvl w:val="1"/>
          <w:numId w:val="3"/>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przypadku wspólnego ubiegania się o zamówienie przez Wykonawców, oświadczenie, o którym mowa w art. 25a ustawy Pzp </w:t>
      </w:r>
      <w:r w:rsidR="00900C5B"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00C5B"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00900C5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pkt</w:t>
      </w:r>
      <w:proofErr w:type="spellEnd"/>
      <w:r w:rsidRPr="000C7BED">
        <w:rPr>
          <w:rFonts w:ascii="Times New Roman" w:hAnsi="Times New Roman" w:cs="Times New Roman"/>
          <w:color w:val="000000" w:themeColor="text1"/>
          <w:sz w:val="24"/>
          <w:szCs w:val="24"/>
        </w:rPr>
        <w:t xml:space="preserve"> 1 SIWZ) składa każdy z Wykonawców wspólnie ubiegających się o zamówienie. Oświadczenia te stanowią wstępne potwierdzenie spełniania warunków udziału w postępowaniu oraz braku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0C7BED" w:rsidRDefault="0014154B" w:rsidP="00C311EB">
      <w:pPr>
        <w:pStyle w:val="Akapitzlist"/>
        <w:numPr>
          <w:ilvl w:val="1"/>
          <w:numId w:val="3"/>
        </w:numPr>
        <w:tabs>
          <w:tab w:val="left" w:pos="993"/>
        </w:tabs>
        <w:spacing w:line="360" w:lineRule="auto"/>
        <w:ind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wymienione w </w:t>
      </w:r>
      <w:r w:rsidR="00900C5B" w:rsidRPr="000C7BED">
        <w:rPr>
          <w:rFonts w:ascii="Times New Roman" w:hAnsi="Times New Roman" w:cs="Times New Roman"/>
          <w:color w:val="000000" w:themeColor="text1"/>
          <w:sz w:val="24"/>
          <w:szCs w:val="24"/>
        </w:rPr>
        <w:t>rozdziale V</w:t>
      </w:r>
      <w:r w:rsidRPr="000C7BED">
        <w:rPr>
          <w:rFonts w:ascii="Times New Roman" w:hAnsi="Times New Roman" w:cs="Times New Roman"/>
          <w:color w:val="000000" w:themeColor="text1"/>
          <w:sz w:val="24"/>
          <w:szCs w:val="24"/>
        </w:rPr>
        <w:t xml:space="preserve"> </w:t>
      </w:r>
      <w:r w:rsidR="00900C5B"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4 </w:t>
      </w:r>
      <w:proofErr w:type="spellStart"/>
      <w:r w:rsidRPr="000C7BED">
        <w:rPr>
          <w:rFonts w:ascii="Times New Roman" w:hAnsi="Times New Roman" w:cs="Times New Roman"/>
          <w:color w:val="000000" w:themeColor="text1"/>
          <w:sz w:val="24"/>
          <w:szCs w:val="24"/>
        </w:rPr>
        <w:t>p</w:t>
      </w:r>
      <w:r w:rsidR="00900C5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3 </w:t>
      </w:r>
      <w:r w:rsidR="00900C5B" w:rsidRPr="000C7BED">
        <w:rPr>
          <w:rFonts w:ascii="Times New Roman" w:hAnsi="Times New Roman" w:cs="Times New Roman"/>
          <w:color w:val="000000" w:themeColor="text1"/>
          <w:sz w:val="24"/>
          <w:szCs w:val="24"/>
        </w:rPr>
        <w:t>litera:</w:t>
      </w:r>
      <w:r w:rsidRPr="000C7BED">
        <w:rPr>
          <w:rFonts w:ascii="Times New Roman" w:hAnsi="Times New Roman" w:cs="Times New Roman"/>
          <w:color w:val="000000" w:themeColor="text1"/>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Pzp musi spełniać każdy z p</w:t>
      </w:r>
      <w:r w:rsidR="00C311EB" w:rsidRPr="000C7BED">
        <w:rPr>
          <w:rFonts w:ascii="Times New Roman" w:hAnsi="Times New Roman" w:cs="Times New Roman"/>
          <w:color w:val="000000" w:themeColor="text1"/>
          <w:sz w:val="24"/>
          <w:szCs w:val="24"/>
        </w:rPr>
        <w:t>odmiotów – Wykonawców składających ofertę wspólną.</w:t>
      </w:r>
    </w:p>
    <w:p w:rsidR="0014154B" w:rsidRPr="000C7BED" w:rsidRDefault="0014154B" w:rsidP="00BA169B">
      <w:pPr>
        <w:numPr>
          <w:ilvl w:val="0"/>
          <w:numId w:val="4"/>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Wszelka korespondencja prowadzona będzie wyłącznie z podmiotem występującym jako pełnomocnik Wykonawców składających wspólną ofertę.</w:t>
      </w:r>
    </w:p>
    <w:p w:rsidR="0014154B" w:rsidRPr="000C7BED" w:rsidRDefault="0014154B" w:rsidP="00BA169B">
      <w:pPr>
        <w:numPr>
          <w:ilvl w:val="0"/>
          <w:numId w:val="4"/>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Przed zawarciem umowy o niniejsze zamówienie publiczne, jeżeli oferta konsorcjum zostanie wybrana jako najkorzystniejsza, Zamawiający wymaga przedstawienia umowy regulującej współpracę tych Wykonawców.</w:t>
      </w:r>
    </w:p>
    <w:p w:rsidR="0014154B" w:rsidRPr="000C7BED" w:rsidRDefault="0014154B" w:rsidP="00A91D0B">
      <w:pPr>
        <w:spacing w:line="360" w:lineRule="auto"/>
        <w:ind w:left="424"/>
        <w:jc w:val="both"/>
        <w:rPr>
          <w:rFonts w:ascii="Times New Roman" w:hAnsi="Times New Roman" w:cs="Times New Roman"/>
          <w:b/>
          <w:i/>
          <w:color w:val="000000" w:themeColor="text1"/>
          <w:sz w:val="24"/>
          <w:szCs w:val="24"/>
        </w:rPr>
      </w:pPr>
      <w:r w:rsidRPr="000C7BED">
        <w:rPr>
          <w:rFonts w:ascii="Times New Roman" w:hAnsi="Times New Roman" w:cs="Times New Roman"/>
          <w:b/>
          <w:i/>
          <w:color w:val="000000" w:themeColor="text1"/>
          <w:sz w:val="24"/>
          <w:szCs w:val="24"/>
        </w:rPr>
        <w:t>Uwaga:</w:t>
      </w:r>
    </w:p>
    <w:p w:rsidR="0014154B" w:rsidRPr="000C7BED" w:rsidRDefault="0014154B" w:rsidP="00BA169B">
      <w:pPr>
        <w:pStyle w:val="Akapitzlist"/>
        <w:numPr>
          <w:ilvl w:val="0"/>
          <w:numId w:val="5"/>
        </w:numPr>
        <w:tabs>
          <w:tab w:val="left" w:pos="164"/>
        </w:tabs>
        <w:spacing w:after="0" w:line="360" w:lineRule="auto"/>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t xml:space="preserve">wspólne złożenie dokumentów, o którym mowa w niniejszym </w:t>
      </w:r>
      <w:r w:rsidR="00900C5B" w:rsidRPr="000C7BED">
        <w:rPr>
          <w:rFonts w:ascii="Times New Roman" w:hAnsi="Times New Roman" w:cs="Times New Roman"/>
          <w:i/>
          <w:color w:val="000000" w:themeColor="text1"/>
          <w:sz w:val="24"/>
          <w:szCs w:val="24"/>
        </w:rPr>
        <w:t>rozdziale</w:t>
      </w:r>
      <w:r w:rsidRPr="000C7BED">
        <w:rPr>
          <w:rFonts w:ascii="Times New Roman" w:hAnsi="Times New Roman" w:cs="Times New Roman"/>
          <w:i/>
          <w:color w:val="000000" w:themeColor="text1"/>
          <w:sz w:val="24"/>
          <w:szCs w:val="24"/>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0C7BED" w:rsidRDefault="0014154B" w:rsidP="00BA169B">
      <w:pPr>
        <w:pStyle w:val="Akapitzlist"/>
        <w:numPr>
          <w:ilvl w:val="0"/>
          <w:numId w:val="5"/>
        </w:numPr>
        <w:tabs>
          <w:tab w:val="left" w:pos="164"/>
        </w:tabs>
        <w:spacing w:after="0" w:line="360" w:lineRule="auto"/>
        <w:jc w:val="both"/>
        <w:rPr>
          <w:rFonts w:ascii="Times New Roman" w:hAnsi="Times New Roman" w:cs="Times New Roman"/>
          <w:i/>
          <w:color w:val="000000" w:themeColor="text1"/>
          <w:sz w:val="24"/>
          <w:szCs w:val="24"/>
        </w:rPr>
      </w:pPr>
      <w:r w:rsidRPr="000C7BED">
        <w:rPr>
          <w:rFonts w:ascii="Times New Roman" w:hAnsi="Times New Roman" w:cs="Times New Roman"/>
          <w:i/>
          <w:color w:val="000000" w:themeColor="text1"/>
          <w:sz w:val="24"/>
          <w:szCs w:val="24"/>
        </w:rPr>
        <w:lastRenderedPageBreak/>
        <w:t xml:space="preserve">pełnomocnictwo, o którym mowa w niniejszym </w:t>
      </w:r>
      <w:r w:rsidR="00D205C9" w:rsidRPr="000C7BED">
        <w:rPr>
          <w:rFonts w:ascii="Times New Roman" w:hAnsi="Times New Roman" w:cs="Times New Roman"/>
          <w:i/>
          <w:color w:val="000000" w:themeColor="text1"/>
          <w:sz w:val="24"/>
          <w:szCs w:val="24"/>
        </w:rPr>
        <w:t>rozdziale</w:t>
      </w:r>
      <w:r w:rsidRPr="000C7BED">
        <w:rPr>
          <w:rFonts w:ascii="Times New Roman" w:hAnsi="Times New Roman" w:cs="Times New Roman"/>
          <w:i/>
          <w:color w:val="000000" w:themeColor="text1"/>
          <w:sz w:val="24"/>
          <w:szCs w:val="24"/>
        </w:rPr>
        <w:t>, może wynikać albo z dokumentu pod taką samą nazwą, albo z umowy podmiotów składających wspólnie ofertę.</w:t>
      </w:r>
    </w:p>
    <w:p w:rsidR="00C311EB" w:rsidRPr="000C7BED" w:rsidRDefault="00C311EB" w:rsidP="007207E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4154B" w:rsidRPr="000C7BED" w:rsidRDefault="0014154B" w:rsidP="007207E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bCs/>
          <w:color w:val="000000" w:themeColor="text1"/>
          <w:sz w:val="24"/>
          <w:szCs w:val="24"/>
        </w:rPr>
        <w:t>VI</w:t>
      </w:r>
      <w:r w:rsidR="00F255ED" w:rsidRPr="000C7BED">
        <w:rPr>
          <w:rFonts w:ascii="Times New Roman" w:hAnsi="Times New Roman" w:cs="Times New Roman"/>
          <w:b/>
          <w:bCs/>
          <w:color w:val="000000" w:themeColor="text1"/>
          <w:sz w:val="24"/>
          <w:szCs w:val="24"/>
        </w:rPr>
        <w:t>II</w:t>
      </w:r>
      <w:r w:rsidRPr="000C7BED">
        <w:rPr>
          <w:rFonts w:ascii="Times New Roman" w:hAnsi="Times New Roman" w:cs="Times New Roman"/>
          <w:b/>
          <w:bCs/>
          <w:color w:val="000000" w:themeColor="text1"/>
          <w:sz w:val="24"/>
          <w:szCs w:val="24"/>
        </w:rPr>
        <w:t xml:space="preserve">. </w:t>
      </w:r>
      <w:r w:rsidRPr="000C7BED">
        <w:rPr>
          <w:rFonts w:ascii="Times New Roman" w:hAnsi="Times New Roman" w:cs="Times New Roman"/>
          <w:b/>
          <w:color w:val="000000" w:themeColor="text1"/>
          <w:sz w:val="24"/>
          <w:szCs w:val="24"/>
        </w:rPr>
        <w:t>INFORMACJA NA TEMAT PODWYKONAWCÓW</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może powierzyć wykonanie części zamówienia podwykonawcy.</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0C7BED">
        <w:rPr>
          <w:rFonts w:ascii="Times New Roman" w:hAnsi="Times New Roman" w:cs="Times New Roman"/>
          <w:i/>
          <w:color w:val="000000" w:themeColor="text1"/>
          <w:sz w:val="24"/>
          <w:szCs w:val="24"/>
        </w:rPr>
        <w:t>„nie dotyczy”</w:t>
      </w:r>
      <w:r w:rsidRPr="000C7BED">
        <w:rPr>
          <w:rFonts w:ascii="Times New Roman" w:hAnsi="Times New Roman" w:cs="Times New Roman"/>
          <w:color w:val="000000" w:themeColor="text1"/>
          <w:sz w:val="24"/>
          <w:szCs w:val="24"/>
        </w:rPr>
        <w:t xml:space="preserve"> lub inne podobne sformułowanie. Jeżeli Wykonawca zostawi ten punkt niewypełniony (puste pole), Zamawiający uzna, iż zamówienie zostanie wykonane siłami własnymi tj. bez udziału podwykonawców.</w:t>
      </w:r>
    </w:p>
    <w:p w:rsidR="0014154B" w:rsidRPr="000C7BED" w:rsidRDefault="0014154B" w:rsidP="00BA169B">
      <w:pPr>
        <w:numPr>
          <w:ilvl w:val="1"/>
          <w:numId w:val="6"/>
        </w:numPr>
        <w:tabs>
          <w:tab w:val="left" w:pos="724"/>
        </w:tabs>
        <w:spacing w:after="0" w:line="360" w:lineRule="auto"/>
        <w:ind w:left="724" w:hanging="36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4154B" w:rsidRPr="000C7BED"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themeColor="text1"/>
          <w:sz w:val="24"/>
          <w:szCs w:val="24"/>
        </w:rPr>
      </w:pPr>
      <w:r w:rsidRPr="000C7BED">
        <w:rPr>
          <w:rFonts w:ascii="Times New Roman" w:hAnsi="Times New Roman" w:cs="Times New Roman"/>
          <w:color w:val="000000" w:themeColor="text1"/>
          <w:sz w:val="24"/>
          <w:szCs w:val="24"/>
        </w:rPr>
        <w:t>4.</w:t>
      </w:r>
      <w:r w:rsidRPr="000C7BED">
        <w:rPr>
          <w:rFonts w:ascii="Times New Roman" w:hAnsi="Times New Roman" w:cs="Times New Roman"/>
          <w:color w:val="000000" w:themeColor="text1"/>
          <w:sz w:val="24"/>
          <w:szCs w:val="24"/>
        </w:rPr>
        <w:tab/>
      </w:r>
      <w:r w:rsidR="00A91D0B"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color w:val="000000" w:themeColor="text1"/>
          <w:sz w:val="24"/>
          <w:szCs w:val="24"/>
        </w:rPr>
        <w:t>Powierzenie wykonania części zamówienia podwykonawcom nie zwalnia Wykonawcy z odpowiedzialności za należyte wykonanie tego zamówienia.</w:t>
      </w:r>
    </w:p>
    <w:p w:rsidR="00A91D0B" w:rsidRPr="000C7BED"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themeColor="text1"/>
          <w:sz w:val="24"/>
          <w:szCs w:val="24"/>
        </w:rPr>
      </w:pPr>
    </w:p>
    <w:p w:rsidR="0014154B" w:rsidRPr="000C7BED" w:rsidRDefault="001E71D4" w:rsidP="007207E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color w:val="000000" w:themeColor="text1"/>
          <w:sz w:val="24"/>
          <w:szCs w:val="24"/>
        </w:rPr>
        <w:t xml:space="preserve">IX. </w:t>
      </w:r>
      <w:r w:rsidR="0014154B" w:rsidRPr="000C7BED">
        <w:rPr>
          <w:rFonts w:ascii="Times New Roman" w:hAnsi="Times New Roman" w:cs="Times New Roman"/>
          <w:b/>
          <w:color w:val="000000" w:themeColor="text1"/>
          <w:sz w:val="24"/>
          <w:szCs w:val="24"/>
        </w:rPr>
        <w:t>PROCEDURA SANACYJNA – SAMOOCZYSZCZENIE</w:t>
      </w:r>
    </w:p>
    <w:p w:rsidR="0014154B"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color w:val="000000" w:themeColor="text1"/>
          <w:sz w:val="24"/>
          <w:szCs w:val="24"/>
        </w:rPr>
        <w:t xml:space="preserve">Wykonawcy. Przepisu zdania pierwszego nie stosuje się, jeżeli wobec </w:t>
      </w:r>
      <w:r w:rsidRPr="000C7BED">
        <w:rPr>
          <w:rFonts w:ascii="Times New Roman" w:hAnsi="Times New Roman" w:cs="Times New Roman"/>
          <w:color w:val="000000" w:themeColor="text1"/>
          <w:sz w:val="24"/>
          <w:szCs w:val="24"/>
        </w:rPr>
        <w:lastRenderedPageBreak/>
        <w:t>Wykonawcy, będącego podmiotem zbiorowym, orzeczono prawomocnym wyrokiem sądu zakaz ubiegania się o udzielenie zamówienia oraz nie upłynął określony w tym wyroku okres obowiązywania tego zakazu.</w:t>
      </w:r>
    </w:p>
    <w:p w:rsidR="001E71D4"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 celu skorzystania z instytucji „samooczyszczenia”, Wykonawca zobowiązany jest do złożenia wraz z ofertą stosownego oświadczenia, a następnie zgodnie z art. 26 ust. 2 ustawy Pzp do złożenia dowodów.</w:t>
      </w:r>
    </w:p>
    <w:p w:rsidR="00864AF1" w:rsidRPr="000C7BED" w:rsidRDefault="0014154B" w:rsidP="00BA169B">
      <w:pPr>
        <w:numPr>
          <w:ilvl w:val="0"/>
          <w:numId w:val="18"/>
        </w:numPr>
        <w:tabs>
          <w:tab w:val="left" w:pos="844"/>
        </w:tabs>
        <w:spacing w:after="0" w:line="360" w:lineRule="auto"/>
        <w:ind w:left="845" w:hanging="42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Wykonawca nie podlega wykluczeniu, jeżeli Zamawiający, uwzględniając wagę i szczególne okoliczności czynu Wykonawcy, uzna za wystarczające dowody, o których mowa w </w:t>
      </w:r>
      <w:r w:rsidR="001E71D4" w:rsidRPr="000C7BED">
        <w:rPr>
          <w:rFonts w:ascii="Times New Roman" w:hAnsi="Times New Roman" w:cs="Times New Roman"/>
          <w:color w:val="000000" w:themeColor="text1"/>
          <w:sz w:val="24"/>
          <w:szCs w:val="24"/>
        </w:rPr>
        <w:t>pkt</w:t>
      </w:r>
      <w:r w:rsidRPr="000C7BED">
        <w:rPr>
          <w:rFonts w:ascii="Times New Roman" w:hAnsi="Times New Roman" w:cs="Times New Roman"/>
          <w:color w:val="000000" w:themeColor="text1"/>
          <w:sz w:val="24"/>
          <w:szCs w:val="24"/>
        </w:rPr>
        <w:t xml:space="preserve"> 1.</w:t>
      </w:r>
    </w:p>
    <w:p w:rsidR="00A91D0B" w:rsidRPr="000C7BED" w:rsidRDefault="00A91D0B" w:rsidP="00A91D0B">
      <w:pPr>
        <w:tabs>
          <w:tab w:val="left" w:pos="844"/>
        </w:tabs>
        <w:spacing w:after="0" w:line="360" w:lineRule="auto"/>
        <w:ind w:left="845"/>
        <w:jc w:val="both"/>
        <w:rPr>
          <w:rFonts w:ascii="Times New Roman" w:hAnsi="Times New Roman" w:cs="Times New Roman"/>
          <w:color w:val="000000" w:themeColor="text1"/>
          <w:sz w:val="24"/>
          <w:szCs w:val="24"/>
        </w:rPr>
      </w:pPr>
    </w:p>
    <w:p w:rsidR="00D42A54" w:rsidRPr="000C7BED" w:rsidRDefault="00D42A54" w:rsidP="007207EF">
      <w:pPr>
        <w:autoSpaceDE w:val="0"/>
        <w:autoSpaceDN w:val="0"/>
        <w:adjustRightInd w:val="0"/>
        <w:spacing w:after="0" w:line="360" w:lineRule="auto"/>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AE736D" w:rsidRPr="000C7BED">
        <w:rPr>
          <w:rFonts w:ascii="Times New Roman" w:hAnsi="Times New Roman" w:cs="Times New Roman"/>
          <w:b/>
          <w:bCs/>
          <w:color w:val="000000" w:themeColor="text1"/>
          <w:sz w:val="24"/>
          <w:szCs w:val="24"/>
        </w:rPr>
        <w:t>. INFORMACJE O SPOSOBIE POROZUMIEWANIA SIĘ ZAMAWIAJĄCEGO Z WYKONAWCAMI ORAZ PRZEKAZYWANIA OŚWIADCZEŃ I DOKUMENTÓW ORAZ WSKAZANIE OSOBY UPRAWNIONEJ</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 zastrzeżeniem postanowień zawartych w pkt 3, Zamawiający dopuszcza, aby komunikacja między Zamawiającym, a Wykonawcami odbywała się:</w:t>
      </w:r>
    </w:p>
    <w:p w:rsidR="00D42A54" w:rsidRPr="000C7BED" w:rsidRDefault="00D42A54" w:rsidP="00351102">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 pośrednictwem operatora pocztowego w rozumieniu ustawy z dnia 23 listopada 201</w:t>
      </w:r>
      <w:r w:rsidR="000C7BED" w:rsidRPr="000C7BED">
        <w:rPr>
          <w:rFonts w:ascii="Times New Roman" w:hAnsi="Times New Roman" w:cs="Times New Roman"/>
          <w:color w:val="000000" w:themeColor="text1"/>
          <w:sz w:val="24"/>
          <w:szCs w:val="24"/>
        </w:rPr>
        <w:t>2r. – Prawo pocztowe (Dz.U.</w:t>
      </w:r>
      <w:r w:rsidR="00D02D7C" w:rsidRPr="000C7BED">
        <w:rPr>
          <w:rFonts w:ascii="Times New Roman" w:hAnsi="Times New Roman" w:cs="Times New Roman"/>
          <w:color w:val="000000" w:themeColor="text1"/>
          <w:sz w:val="24"/>
          <w:szCs w:val="24"/>
        </w:rPr>
        <w:t>201</w:t>
      </w:r>
      <w:r w:rsidR="000C7BED" w:rsidRPr="000C7BED">
        <w:rPr>
          <w:rFonts w:ascii="Times New Roman" w:hAnsi="Times New Roman" w:cs="Times New Roman"/>
          <w:color w:val="000000" w:themeColor="text1"/>
          <w:sz w:val="24"/>
          <w:szCs w:val="24"/>
        </w:rPr>
        <w:t>9</w:t>
      </w:r>
      <w:r w:rsidR="00D02D7C" w:rsidRPr="000C7BED">
        <w:rPr>
          <w:rFonts w:ascii="Times New Roman" w:hAnsi="Times New Roman" w:cs="Times New Roman"/>
          <w:color w:val="000000" w:themeColor="text1"/>
          <w:sz w:val="24"/>
          <w:szCs w:val="24"/>
        </w:rPr>
        <w:t xml:space="preserve"> poz. </w:t>
      </w:r>
      <w:r w:rsidR="000C7BED" w:rsidRPr="000C7BED">
        <w:rPr>
          <w:rFonts w:ascii="Times New Roman" w:hAnsi="Times New Roman" w:cs="Times New Roman"/>
          <w:color w:val="000000" w:themeColor="text1"/>
          <w:sz w:val="24"/>
          <w:szCs w:val="24"/>
        </w:rPr>
        <w:t>2188 t.j.</w:t>
      </w:r>
      <w:r w:rsidRPr="000C7BED">
        <w:rPr>
          <w:rFonts w:ascii="Times New Roman" w:hAnsi="Times New Roman" w:cs="Times New Roman"/>
          <w:color w:val="000000" w:themeColor="text1"/>
          <w:sz w:val="24"/>
          <w:szCs w:val="24"/>
        </w:rPr>
        <w:t>), osobiście, za pośrednictwem kuriera”</w:t>
      </w:r>
    </w:p>
    <w:p w:rsidR="00D42A54" w:rsidRPr="000C7BED"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środkami komunikacji elektronicznej – </w:t>
      </w:r>
      <w:hyperlink r:id="rId11" w:history="1">
        <w:r w:rsidR="009C0910" w:rsidRPr="00340EF5">
          <w:rPr>
            <w:rStyle w:val="Hipercze"/>
            <w:rFonts w:ascii="Times New Roman" w:hAnsi="Times New Roman" w:cs="Times New Roman"/>
            <w:sz w:val="24"/>
            <w:szCs w:val="24"/>
          </w:rPr>
          <w:t>sekretariat@mirzec.pl</w:t>
        </w:r>
      </w:hyperlink>
    </w:p>
    <w:p w:rsidR="00D42A54" w:rsidRPr="00FB0146"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Zamawiający wymaga, aby wszelkie pisma związane z postępowaniem przetargowym, były opatrzone numerem sprawy: </w:t>
      </w:r>
      <w:r w:rsidRPr="00FB0146">
        <w:rPr>
          <w:rFonts w:ascii="Times New Roman" w:hAnsi="Times New Roman" w:cs="Times New Roman"/>
          <w:b/>
          <w:color w:val="000000" w:themeColor="text1"/>
          <w:sz w:val="24"/>
          <w:szCs w:val="24"/>
        </w:rPr>
        <w:t>I</w:t>
      </w:r>
      <w:r w:rsidR="00EA2A3D" w:rsidRPr="00FB0146">
        <w:rPr>
          <w:rFonts w:ascii="Times New Roman" w:hAnsi="Times New Roman" w:cs="Times New Roman"/>
          <w:b/>
          <w:color w:val="000000" w:themeColor="text1"/>
          <w:sz w:val="24"/>
          <w:szCs w:val="24"/>
        </w:rPr>
        <w:t>N</w:t>
      </w:r>
      <w:r w:rsidRPr="00FB0146">
        <w:rPr>
          <w:rFonts w:ascii="Times New Roman" w:hAnsi="Times New Roman" w:cs="Times New Roman"/>
          <w:b/>
          <w:color w:val="000000" w:themeColor="text1"/>
          <w:sz w:val="24"/>
          <w:szCs w:val="24"/>
        </w:rPr>
        <w:t>.271.</w:t>
      </w:r>
      <w:r w:rsidR="0025375A" w:rsidRPr="00FB0146">
        <w:rPr>
          <w:rFonts w:ascii="Times New Roman" w:hAnsi="Times New Roman" w:cs="Times New Roman"/>
          <w:b/>
          <w:color w:val="000000" w:themeColor="text1"/>
          <w:sz w:val="24"/>
          <w:szCs w:val="24"/>
        </w:rPr>
        <w:t>7</w:t>
      </w:r>
      <w:r w:rsidR="00351102" w:rsidRPr="00FB0146">
        <w:rPr>
          <w:rFonts w:ascii="Times New Roman" w:hAnsi="Times New Roman" w:cs="Times New Roman"/>
          <w:b/>
          <w:color w:val="000000" w:themeColor="text1"/>
          <w:sz w:val="24"/>
          <w:szCs w:val="24"/>
        </w:rPr>
        <w:t>5</w:t>
      </w:r>
      <w:r w:rsidR="0025375A" w:rsidRPr="00FB0146">
        <w:rPr>
          <w:rFonts w:ascii="Times New Roman" w:hAnsi="Times New Roman" w:cs="Times New Roman"/>
          <w:b/>
          <w:color w:val="000000" w:themeColor="text1"/>
          <w:sz w:val="24"/>
          <w:szCs w:val="24"/>
        </w:rPr>
        <w:t xml:space="preserve">.2019 </w:t>
      </w:r>
      <w:r w:rsidRPr="00FB0146">
        <w:rPr>
          <w:rFonts w:ascii="Times New Roman" w:hAnsi="Times New Roman" w:cs="Times New Roman"/>
          <w:b/>
          <w:color w:val="000000" w:themeColor="text1"/>
          <w:sz w:val="24"/>
          <w:szCs w:val="24"/>
        </w:rPr>
        <w:t>RN/</w:t>
      </w:r>
      <w:r w:rsidR="00FB0146" w:rsidRPr="00FB0146">
        <w:rPr>
          <w:rFonts w:ascii="Times New Roman" w:hAnsi="Times New Roman" w:cs="Times New Roman"/>
          <w:b/>
          <w:color w:val="000000" w:themeColor="text1"/>
          <w:sz w:val="24"/>
          <w:szCs w:val="24"/>
        </w:rPr>
        <w:t>AK</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 formie pisemnej. Z zastrzeżeniem </w:t>
      </w:r>
      <w:r w:rsidR="001765D6" w:rsidRPr="000C7BED">
        <w:rPr>
          <w:rFonts w:ascii="Times New Roman" w:hAnsi="Times New Roman" w:cs="Times New Roman"/>
          <w:color w:val="000000" w:themeColor="text1"/>
          <w:sz w:val="24"/>
          <w:szCs w:val="24"/>
        </w:rPr>
        <w:t>rozdziału XIV</w:t>
      </w:r>
      <w:r w:rsidRPr="000C7BED">
        <w:rPr>
          <w:rFonts w:ascii="Times New Roman" w:hAnsi="Times New Roman" w:cs="Times New Roman"/>
          <w:color w:val="000000" w:themeColor="text1"/>
          <w:sz w:val="24"/>
          <w:szCs w:val="24"/>
        </w:rPr>
        <w:t xml:space="preserve"> </w:t>
      </w:r>
      <w:r w:rsidR="001765D6" w:rsidRPr="000C7BED">
        <w:rPr>
          <w:rFonts w:ascii="Times New Roman" w:hAnsi="Times New Roman" w:cs="Times New Roman"/>
          <w:color w:val="000000" w:themeColor="text1"/>
          <w:sz w:val="24"/>
          <w:szCs w:val="24"/>
        </w:rPr>
        <w:t>pk</w:t>
      </w:r>
      <w:r w:rsidR="00A64823" w:rsidRPr="000C7BED">
        <w:rPr>
          <w:rFonts w:ascii="Times New Roman" w:hAnsi="Times New Roman" w:cs="Times New Roman"/>
          <w:color w:val="000000" w:themeColor="text1"/>
          <w:sz w:val="24"/>
          <w:szCs w:val="24"/>
        </w:rPr>
        <w:t>t</w:t>
      </w:r>
      <w:r w:rsidRPr="000C7BED">
        <w:rPr>
          <w:rFonts w:ascii="Times New Roman" w:hAnsi="Times New Roman" w:cs="Times New Roman"/>
          <w:color w:val="000000" w:themeColor="text1"/>
          <w:sz w:val="24"/>
          <w:szCs w:val="24"/>
        </w:rPr>
        <w:t xml:space="preserve"> 1 </w:t>
      </w:r>
      <w:proofErr w:type="spellStart"/>
      <w:r w:rsidR="001765D6"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pkt</w:t>
      </w:r>
      <w:proofErr w:type="spellEnd"/>
      <w:r w:rsidRPr="000C7BED">
        <w:rPr>
          <w:rFonts w:ascii="Times New Roman" w:hAnsi="Times New Roman" w:cs="Times New Roman"/>
          <w:color w:val="000000" w:themeColor="text1"/>
          <w:sz w:val="24"/>
          <w:szCs w:val="24"/>
        </w:rPr>
        <w:t xml:space="preserve"> 5 SIWZ.</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Jeżeli Zamawiający lub Wykonawca przekazują oświadczenia, wnioski, zawiadomienia oraz infor</w:t>
      </w:r>
      <w:r w:rsidR="008C6CE1" w:rsidRPr="000C7BED">
        <w:rPr>
          <w:rFonts w:ascii="Times New Roman" w:hAnsi="Times New Roman" w:cs="Times New Roman"/>
          <w:color w:val="000000" w:themeColor="text1"/>
          <w:sz w:val="24"/>
          <w:szCs w:val="24"/>
        </w:rPr>
        <w:t>macje</w:t>
      </w:r>
      <w:r w:rsidRPr="000C7BED">
        <w:rPr>
          <w:rFonts w:ascii="Times New Roman" w:hAnsi="Times New Roman" w:cs="Times New Roman"/>
          <w:color w:val="000000" w:themeColor="text1"/>
          <w:sz w:val="24"/>
          <w:szCs w:val="24"/>
        </w:rPr>
        <w:t xml:space="preserve"> przy użyciu środków komunikacji elektronicznej, każda ze stron na żądanie drugiej strony niezwłocznie potwierdza fakt ich otrzymania.</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Informację o wyborze oferty najkorzystniejszej bądź o unieważnieniu postępowania Zamawiający zamieści na stronie internetowej pod następującym adresem: </w:t>
      </w:r>
      <w:hyperlink r:id="rId12" w:history="1">
        <w:r w:rsidRPr="000C7BED">
          <w:rPr>
            <w:rStyle w:val="Hipercze"/>
            <w:rFonts w:ascii="Times New Roman" w:hAnsi="Times New Roman" w:cs="Times New Roman"/>
            <w:color w:val="000000" w:themeColor="text1"/>
            <w:sz w:val="24"/>
            <w:szCs w:val="24"/>
          </w:rPr>
          <w:t>ugmirzec.sisco.info</w:t>
        </w:r>
      </w:hyperlink>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Forma pisemna zastrze</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 xml:space="preserve">ona jest dla: </w:t>
      </w:r>
      <w:r w:rsidRPr="000C7BED">
        <w:rPr>
          <w:rFonts w:ascii="Times New Roman" w:eastAsia="Times New Roman" w:hAnsi="Times New Roman" w:cs="Times New Roman"/>
          <w:color w:val="000000" w:themeColor="text1"/>
          <w:sz w:val="24"/>
          <w:szCs w:val="24"/>
          <w:u w:val="single"/>
        </w:rPr>
        <w:t>zło</w:t>
      </w:r>
      <w:r w:rsidRPr="000C7BED">
        <w:rPr>
          <w:rFonts w:ascii="Times New Roman" w:eastAsia="TimesNewRoman" w:hAnsi="Times New Roman" w:cs="Times New Roman"/>
          <w:color w:val="000000" w:themeColor="text1"/>
          <w:sz w:val="24"/>
          <w:szCs w:val="24"/>
          <w:u w:val="single"/>
        </w:rPr>
        <w:t>ż</w:t>
      </w:r>
      <w:r w:rsidRPr="000C7BED">
        <w:rPr>
          <w:rFonts w:ascii="Times New Roman" w:eastAsia="Times New Roman" w:hAnsi="Times New Roman" w:cs="Times New Roman"/>
          <w:color w:val="000000" w:themeColor="text1"/>
          <w:sz w:val="24"/>
          <w:szCs w:val="24"/>
          <w:u w:val="single"/>
        </w:rPr>
        <w:t>enia oferty wraz z zał</w:t>
      </w:r>
      <w:r w:rsidRPr="000C7BED">
        <w:rPr>
          <w:rFonts w:ascii="Times New Roman" w:eastAsia="TimesNewRoman" w:hAnsi="Times New Roman" w:cs="Times New Roman"/>
          <w:color w:val="000000" w:themeColor="text1"/>
          <w:sz w:val="24"/>
          <w:szCs w:val="24"/>
          <w:u w:val="single"/>
        </w:rPr>
        <w:t>ą</w:t>
      </w:r>
      <w:r w:rsidRPr="000C7BED">
        <w:rPr>
          <w:rFonts w:ascii="Times New Roman" w:eastAsia="Times New Roman" w:hAnsi="Times New Roman" w:cs="Times New Roman"/>
          <w:color w:val="000000" w:themeColor="text1"/>
          <w:sz w:val="24"/>
          <w:szCs w:val="24"/>
          <w:u w:val="single"/>
        </w:rPr>
        <w:t>cznikami, w tym o</w:t>
      </w:r>
      <w:r w:rsidRPr="000C7BED">
        <w:rPr>
          <w:rFonts w:ascii="Times New Roman" w:eastAsia="TimesNewRoman" w:hAnsi="Times New Roman" w:cs="Times New Roman"/>
          <w:color w:val="000000" w:themeColor="text1"/>
          <w:sz w:val="24"/>
          <w:szCs w:val="24"/>
          <w:u w:val="single"/>
        </w:rPr>
        <w:t>ś</w:t>
      </w:r>
      <w:r w:rsidRPr="000C7BED">
        <w:rPr>
          <w:rFonts w:ascii="Times New Roman" w:eastAsia="Times New Roman" w:hAnsi="Times New Roman" w:cs="Times New Roman"/>
          <w:color w:val="000000" w:themeColor="text1"/>
          <w:sz w:val="24"/>
          <w:szCs w:val="24"/>
          <w:u w:val="single"/>
        </w:rPr>
        <w:t>wiadcze</w:t>
      </w:r>
      <w:r w:rsidRPr="000C7BED">
        <w:rPr>
          <w:rFonts w:ascii="Times New Roman" w:eastAsia="TimesNewRoman" w:hAnsi="Times New Roman" w:cs="Times New Roman"/>
          <w:color w:val="000000" w:themeColor="text1"/>
          <w:sz w:val="24"/>
          <w:szCs w:val="24"/>
          <w:u w:val="single"/>
        </w:rPr>
        <w:t>ń</w:t>
      </w:r>
      <w:r w:rsidRPr="000C7BED">
        <w:rPr>
          <w:rFonts w:ascii="Times New Roman" w:eastAsia="TimesNewRoman" w:hAnsi="Times New Roman" w:cs="Times New Roman"/>
          <w:color w:val="000000" w:themeColor="text1"/>
          <w:sz w:val="24"/>
          <w:szCs w:val="24"/>
        </w:rPr>
        <w:t xml:space="preserve"> </w:t>
      </w:r>
      <w:r w:rsidRPr="000C7BED">
        <w:rPr>
          <w:rFonts w:ascii="Times New Roman" w:eastAsia="Times New Roman" w:hAnsi="Times New Roman" w:cs="Times New Roman"/>
          <w:color w:val="000000" w:themeColor="text1"/>
          <w:sz w:val="24"/>
          <w:szCs w:val="24"/>
        </w:rPr>
        <w:t xml:space="preserve">i dokumentów </w:t>
      </w:r>
      <w:r w:rsidRPr="000C7BED">
        <w:rPr>
          <w:rFonts w:ascii="Times New Roman" w:eastAsia="Times New Roman" w:hAnsi="Times New Roman" w:cs="Times New Roman"/>
          <w:color w:val="000000" w:themeColor="text1"/>
          <w:sz w:val="24"/>
          <w:szCs w:val="24"/>
          <w:u w:val="single"/>
        </w:rPr>
        <w:t>potwierdzaj</w:t>
      </w:r>
      <w:r w:rsidRPr="000C7BED">
        <w:rPr>
          <w:rFonts w:ascii="Times New Roman" w:eastAsia="TimesNewRoman" w:hAnsi="Times New Roman" w:cs="Times New Roman"/>
          <w:color w:val="000000" w:themeColor="text1"/>
          <w:sz w:val="24"/>
          <w:szCs w:val="24"/>
          <w:u w:val="single"/>
        </w:rPr>
        <w:t>ą</w:t>
      </w:r>
      <w:r w:rsidRPr="000C7BED">
        <w:rPr>
          <w:rFonts w:ascii="Times New Roman" w:eastAsia="Times New Roman" w:hAnsi="Times New Roman" w:cs="Times New Roman"/>
          <w:color w:val="000000" w:themeColor="text1"/>
          <w:sz w:val="24"/>
          <w:szCs w:val="24"/>
          <w:u w:val="single"/>
        </w:rPr>
        <w:t xml:space="preserve">cych spełnienie warunków udziału w </w:t>
      </w:r>
      <w:r w:rsidRPr="000C7BED">
        <w:rPr>
          <w:rFonts w:ascii="Times New Roman" w:eastAsia="Times New Roman" w:hAnsi="Times New Roman" w:cs="Times New Roman"/>
          <w:color w:val="000000" w:themeColor="text1"/>
          <w:sz w:val="24"/>
          <w:szCs w:val="24"/>
          <w:u w:val="single"/>
        </w:rPr>
        <w:lastRenderedPageBreak/>
        <w:t>post</w:t>
      </w:r>
      <w:r w:rsidRPr="000C7BED">
        <w:rPr>
          <w:rFonts w:ascii="Times New Roman" w:eastAsia="TimesNewRoman" w:hAnsi="Times New Roman" w:cs="Times New Roman"/>
          <w:color w:val="000000" w:themeColor="text1"/>
          <w:sz w:val="24"/>
          <w:szCs w:val="24"/>
          <w:u w:val="single"/>
        </w:rPr>
        <w:t>ę</w:t>
      </w:r>
      <w:r w:rsidRPr="000C7BED">
        <w:rPr>
          <w:rFonts w:ascii="Times New Roman" w:eastAsia="Times New Roman" w:hAnsi="Times New Roman" w:cs="Times New Roman"/>
          <w:color w:val="000000" w:themeColor="text1"/>
          <w:sz w:val="24"/>
          <w:szCs w:val="24"/>
          <w:u w:val="single"/>
        </w:rPr>
        <w:t xml:space="preserve">powaniu i braku podstaw do wykluczenia </w:t>
      </w:r>
      <w:r w:rsidRPr="000C7BED">
        <w:rPr>
          <w:rFonts w:ascii="Times New Roman" w:eastAsia="Times New Roman" w:hAnsi="Times New Roman" w:cs="Times New Roman"/>
          <w:color w:val="000000" w:themeColor="text1"/>
          <w:sz w:val="24"/>
          <w:szCs w:val="24"/>
        </w:rPr>
        <w:t>oraz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i dokumentów potwierdzaj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cych spełnienie wymaga</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okre</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lonych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a tak</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zmiany lub wycofania oferty.</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Forma pisemna zastrzeżona jest także dla uzupełnienia oferty w trybie art. 26 ust. 3 ustawy Pzp.</w:t>
      </w:r>
    </w:p>
    <w:p w:rsidR="00D42A54"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 wezwie Wykonawców, którzy w okre</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lonym terminie nie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yli wymaganych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lub dokumentów, lub innych dokumentów niezb</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dnych do przeprowadzenia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 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wiadcze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lub dokumentów, które s</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niekompletne, zawieraj</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bł</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dy lub budz</w:t>
      </w:r>
      <w:r w:rsidRPr="000C7BED">
        <w:rPr>
          <w:rFonts w:ascii="Times New Roman" w:eastAsia="TimesNewRoman" w:hAnsi="Times New Roman" w:cs="Times New Roman"/>
          <w:color w:val="000000" w:themeColor="text1"/>
          <w:sz w:val="24"/>
          <w:szCs w:val="24"/>
        </w:rPr>
        <w:t xml:space="preserve">ą </w:t>
      </w:r>
      <w:r w:rsidRPr="000C7BED">
        <w:rPr>
          <w:rFonts w:ascii="Times New Roman" w:eastAsia="Times New Roman" w:hAnsi="Times New Roman" w:cs="Times New Roman"/>
          <w:color w:val="000000" w:themeColor="text1"/>
          <w:sz w:val="24"/>
          <w:szCs w:val="24"/>
        </w:rPr>
        <w:t>wskazane przez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cego w</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tpliwo</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ci, do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enia, uzupełnienia, lub poprawienia lub do udzielenia wyja</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nie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 xml:space="preserve">w terminie przez siebie wskazanym, chyba </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mimo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enia, uzupełnienia lub poprawienia lub udzielenia wyja</w:t>
      </w:r>
      <w:r w:rsidRPr="000C7BED">
        <w:rPr>
          <w:rFonts w:ascii="Times New Roman" w:eastAsia="TimesNewRoman" w:hAnsi="Times New Roman" w:cs="Times New Roman"/>
          <w:color w:val="000000" w:themeColor="text1"/>
          <w:sz w:val="24"/>
          <w:szCs w:val="24"/>
        </w:rPr>
        <w:t>ś</w:t>
      </w:r>
      <w:r w:rsidRPr="000C7BED">
        <w:rPr>
          <w:rFonts w:ascii="Times New Roman" w:eastAsia="Times New Roman" w:hAnsi="Times New Roman" w:cs="Times New Roman"/>
          <w:color w:val="000000" w:themeColor="text1"/>
          <w:sz w:val="24"/>
          <w:szCs w:val="24"/>
        </w:rPr>
        <w:t>nie</w:t>
      </w:r>
      <w:r w:rsidRPr="000C7BED">
        <w:rPr>
          <w:rFonts w:ascii="Times New Roman" w:eastAsia="TimesNewRoman" w:hAnsi="Times New Roman" w:cs="Times New Roman"/>
          <w:color w:val="000000" w:themeColor="text1"/>
          <w:sz w:val="24"/>
          <w:szCs w:val="24"/>
        </w:rPr>
        <w:t xml:space="preserve">ń </w:t>
      </w:r>
      <w:r w:rsidRPr="000C7BED">
        <w:rPr>
          <w:rFonts w:ascii="Times New Roman" w:eastAsia="Times New Roman" w:hAnsi="Times New Roman" w:cs="Times New Roman"/>
          <w:color w:val="000000" w:themeColor="text1"/>
          <w:sz w:val="24"/>
          <w:szCs w:val="24"/>
        </w:rPr>
        <w:t>oferta wykonawcy podlega odrzuceniu albo konieczne byłoby uniewa</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nienie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w:t>
      </w:r>
    </w:p>
    <w:p w:rsidR="006E05DE" w:rsidRPr="000C7BED" w:rsidRDefault="00D42A54"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rPr>
        <w:t>Je</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eli wykonawca nie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 wymaganych pełnomocnictw albo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y wadliwe pełnomocnictwa, Zamawiaj</w:t>
      </w:r>
      <w:r w:rsidRPr="000C7BED">
        <w:rPr>
          <w:rFonts w:ascii="Times New Roman" w:eastAsia="TimesNewRoman" w:hAnsi="Times New Roman" w:cs="Times New Roman"/>
          <w:color w:val="000000" w:themeColor="text1"/>
          <w:sz w:val="24"/>
          <w:szCs w:val="24"/>
        </w:rPr>
        <w:t>ą</w:t>
      </w:r>
      <w:r w:rsidRPr="000C7BED">
        <w:rPr>
          <w:rFonts w:ascii="Times New Roman" w:eastAsia="Times New Roman" w:hAnsi="Times New Roman" w:cs="Times New Roman"/>
          <w:color w:val="000000" w:themeColor="text1"/>
          <w:sz w:val="24"/>
          <w:szCs w:val="24"/>
        </w:rPr>
        <w:t>cy wezwie do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 xml:space="preserve">enia w terminie przez siebie wskazanym, chyba </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 mimo ich zło</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enia oferta wykonawcy podlega odrzuceniu albo konieczne byłoby uniewa</w:t>
      </w:r>
      <w:r w:rsidRPr="000C7BED">
        <w:rPr>
          <w:rFonts w:ascii="Times New Roman" w:eastAsia="TimesNewRoman" w:hAnsi="Times New Roman" w:cs="Times New Roman"/>
          <w:color w:val="000000" w:themeColor="text1"/>
          <w:sz w:val="24"/>
          <w:szCs w:val="24"/>
        </w:rPr>
        <w:t>ż</w:t>
      </w:r>
      <w:r w:rsidRPr="000C7BED">
        <w:rPr>
          <w:rFonts w:ascii="Times New Roman" w:eastAsia="Times New Roman" w:hAnsi="Times New Roman" w:cs="Times New Roman"/>
          <w:color w:val="000000" w:themeColor="text1"/>
          <w:sz w:val="24"/>
          <w:szCs w:val="24"/>
        </w:rPr>
        <w:t>nienie post</w:t>
      </w:r>
      <w:r w:rsidRPr="000C7BED">
        <w:rPr>
          <w:rFonts w:ascii="Times New Roman" w:eastAsia="TimesNewRoman" w:hAnsi="Times New Roman" w:cs="Times New Roman"/>
          <w:color w:val="000000" w:themeColor="text1"/>
          <w:sz w:val="24"/>
          <w:szCs w:val="24"/>
        </w:rPr>
        <w:t>ę</w:t>
      </w:r>
      <w:r w:rsidRPr="000C7BED">
        <w:rPr>
          <w:rFonts w:ascii="Times New Roman" w:eastAsia="Times New Roman" w:hAnsi="Times New Roman" w:cs="Times New Roman"/>
          <w:color w:val="000000" w:themeColor="text1"/>
          <w:sz w:val="24"/>
          <w:szCs w:val="24"/>
        </w:rPr>
        <w:t>powania.</w:t>
      </w:r>
    </w:p>
    <w:p w:rsidR="006E05DE" w:rsidRPr="000C7BED" w:rsidRDefault="006E05DE" w:rsidP="00BA169B">
      <w:pPr>
        <w:numPr>
          <w:ilvl w:val="1"/>
          <w:numId w:val="19"/>
        </w:numPr>
        <w:tabs>
          <w:tab w:val="left" w:pos="844"/>
        </w:tabs>
        <w:spacing w:after="0" w:line="360" w:lineRule="auto"/>
        <w:ind w:left="844" w:hanging="419"/>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Osobą uprawnioną do kontaktowania się z wykonawcami jest:</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b/>
          <w:color w:val="000000" w:themeColor="text1"/>
          <w:sz w:val="24"/>
          <w:szCs w:val="24"/>
          <w:lang w:eastAsia="ar-SA"/>
        </w:rPr>
        <w:t>Ryszard Nowak – kierownik Ref</w:t>
      </w:r>
      <w:r w:rsidR="001A559F" w:rsidRPr="000C7BED">
        <w:rPr>
          <w:rFonts w:ascii="Times New Roman" w:eastAsia="Times New Roman" w:hAnsi="Times New Roman" w:cs="Times New Roman"/>
          <w:b/>
          <w:color w:val="000000" w:themeColor="text1"/>
          <w:sz w:val="24"/>
          <w:szCs w:val="24"/>
          <w:lang w:eastAsia="ar-SA"/>
        </w:rPr>
        <w:t>eratu Inwestycji</w:t>
      </w:r>
    </w:p>
    <w:p w:rsidR="006E05DE" w:rsidRPr="0025375A" w:rsidRDefault="000C7BED"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25375A">
        <w:rPr>
          <w:rFonts w:ascii="Times New Roman" w:eastAsia="Times New Roman" w:hAnsi="Times New Roman" w:cs="Times New Roman"/>
          <w:b/>
          <w:color w:val="000000" w:themeColor="text1"/>
          <w:sz w:val="24"/>
          <w:szCs w:val="24"/>
          <w:lang w:eastAsia="ar-SA"/>
        </w:rPr>
        <w:t>Agnieszka Kukla</w:t>
      </w:r>
      <w:r w:rsidR="006E05DE" w:rsidRPr="0025375A">
        <w:rPr>
          <w:rFonts w:ascii="Times New Roman" w:eastAsia="Times New Roman" w:hAnsi="Times New Roman" w:cs="Times New Roman"/>
          <w:b/>
          <w:color w:val="000000" w:themeColor="text1"/>
          <w:sz w:val="24"/>
          <w:szCs w:val="24"/>
          <w:lang w:eastAsia="ar-SA"/>
        </w:rPr>
        <w:t xml:space="preserve"> – </w:t>
      </w:r>
      <w:r w:rsidR="006E05DE" w:rsidRPr="0025375A">
        <w:rPr>
          <w:rFonts w:ascii="Times New Roman" w:hAnsi="Times New Roman" w:cs="Times New Roman"/>
          <w:b/>
          <w:color w:val="000000" w:themeColor="text1"/>
          <w:sz w:val="24"/>
          <w:szCs w:val="24"/>
        </w:rPr>
        <w:t>inspektor w Refe</w:t>
      </w:r>
      <w:r w:rsidR="001A559F" w:rsidRPr="0025375A">
        <w:rPr>
          <w:rFonts w:ascii="Times New Roman" w:hAnsi="Times New Roman" w:cs="Times New Roman"/>
          <w:b/>
          <w:color w:val="000000" w:themeColor="text1"/>
          <w:sz w:val="24"/>
          <w:szCs w:val="24"/>
        </w:rPr>
        <w:t>racie Inwestycji</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 xml:space="preserve">tel. 41/2767-188 </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tel. 41/2767-191</w:t>
      </w:r>
    </w:p>
    <w:p w:rsidR="006E05DE" w:rsidRPr="000C7BED" w:rsidRDefault="006E05DE" w:rsidP="007207EF">
      <w:pPr>
        <w:tabs>
          <w:tab w:val="left" w:pos="844"/>
        </w:tabs>
        <w:spacing w:after="0" w:line="360" w:lineRule="auto"/>
        <w:ind w:left="844"/>
        <w:jc w:val="both"/>
        <w:rPr>
          <w:rFonts w:ascii="Times New Roman" w:hAnsi="Times New Roman" w:cs="Times New Roman"/>
          <w:color w:val="000000" w:themeColor="text1"/>
          <w:sz w:val="24"/>
          <w:szCs w:val="24"/>
        </w:rPr>
      </w:pPr>
      <w:r w:rsidRPr="000C7BED">
        <w:rPr>
          <w:rFonts w:ascii="Times New Roman" w:eastAsia="Times New Roman" w:hAnsi="Times New Roman" w:cs="Times New Roman"/>
          <w:color w:val="000000" w:themeColor="text1"/>
          <w:sz w:val="24"/>
          <w:szCs w:val="24"/>
          <w:lang w:eastAsia="ar-SA"/>
        </w:rPr>
        <w:t>fax 41/2767-190</w:t>
      </w:r>
    </w:p>
    <w:p w:rsidR="00D42A54" w:rsidRPr="000C7BED" w:rsidRDefault="006E05DE" w:rsidP="007207EF">
      <w:pPr>
        <w:tabs>
          <w:tab w:val="left" w:pos="844"/>
        </w:tabs>
        <w:spacing w:after="0" w:line="360" w:lineRule="auto"/>
        <w:ind w:left="844"/>
        <w:jc w:val="both"/>
        <w:rPr>
          <w:rFonts w:ascii="Times New Roman" w:eastAsia="Times New Roman" w:hAnsi="Times New Roman" w:cs="Times New Roman"/>
          <w:bCs/>
          <w:color w:val="000000" w:themeColor="text1"/>
          <w:sz w:val="24"/>
          <w:szCs w:val="24"/>
        </w:rPr>
      </w:pPr>
      <w:r w:rsidRPr="000C7BED">
        <w:rPr>
          <w:rFonts w:ascii="Times New Roman" w:eastAsia="Times New Roman" w:hAnsi="Times New Roman" w:cs="Times New Roman"/>
          <w:bCs/>
          <w:color w:val="000000" w:themeColor="text1"/>
          <w:sz w:val="24"/>
          <w:szCs w:val="24"/>
        </w:rPr>
        <w:t xml:space="preserve">Godziny pracy Urzędu Gminy w Mircu: poniedziałek: 7.30 – 17.00 wtorek-piątek: </w:t>
      </w:r>
      <w:r w:rsidR="00762D11" w:rsidRPr="000C7BED">
        <w:rPr>
          <w:rFonts w:ascii="Times New Roman" w:eastAsia="Times New Roman" w:hAnsi="Times New Roman" w:cs="Times New Roman"/>
          <w:bCs/>
          <w:color w:val="000000" w:themeColor="text1"/>
          <w:sz w:val="24"/>
          <w:szCs w:val="24"/>
        </w:rPr>
        <w:t xml:space="preserve">  </w:t>
      </w:r>
      <w:r w:rsidRPr="000C7BED">
        <w:rPr>
          <w:rFonts w:ascii="Times New Roman" w:eastAsia="Times New Roman" w:hAnsi="Times New Roman" w:cs="Times New Roman"/>
          <w:bCs/>
          <w:color w:val="000000" w:themeColor="text1"/>
          <w:sz w:val="24"/>
          <w:szCs w:val="24"/>
        </w:rPr>
        <w:t>7.30-15.30</w:t>
      </w:r>
    </w:p>
    <w:p w:rsidR="006E05DE" w:rsidRPr="000C7BED" w:rsidRDefault="006E05DE" w:rsidP="007207EF">
      <w:pPr>
        <w:tabs>
          <w:tab w:val="left" w:pos="844"/>
        </w:tabs>
        <w:spacing w:after="0" w:line="360" w:lineRule="auto"/>
        <w:jc w:val="both"/>
        <w:rPr>
          <w:rFonts w:ascii="Times New Roman" w:hAnsi="Times New Roman" w:cs="Times New Roman"/>
          <w:color w:val="000000" w:themeColor="text1"/>
          <w:sz w:val="24"/>
          <w:szCs w:val="24"/>
        </w:rPr>
      </w:pPr>
    </w:p>
    <w:p w:rsidR="006E05DE" w:rsidRPr="000C7BED" w:rsidRDefault="006E05DE" w:rsidP="007207EF">
      <w:pPr>
        <w:tabs>
          <w:tab w:val="left" w:pos="844"/>
        </w:tabs>
        <w:spacing w:after="0" w:line="360" w:lineRule="auto"/>
        <w:jc w:val="both"/>
        <w:rPr>
          <w:rFonts w:ascii="Times New Roman" w:hAnsi="Times New Roman" w:cs="Times New Roman"/>
          <w:b/>
          <w:color w:val="000000" w:themeColor="text1"/>
          <w:sz w:val="24"/>
          <w:szCs w:val="24"/>
        </w:rPr>
      </w:pPr>
      <w:r w:rsidRPr="000C7BED">
        <w:rPr>
          <w:rFonts w:ascii="Times New Roman" w:hAnsi="Times New Roman" w:cs="Times New Roman"/>
          <w:b/>
          <w:color w:val="000000" w:themeColor="text1"/>
          <w:sz w:val="24"/>
          <w:szCs w:val="24"/>
        </w:rPr>
        <w:t>XI.</w:t>
      </w:r>
      <w:r w:rsidRPr="000C7BED">
        <w:rPr>
          <w:rFonts w:ascii="Times New Roman" w:hAnsi="Times New Roman" w:cs="Times New Roman"/>
          <w:color w:val="000000" w:themeColor="text1"/>
          <w:sz w:val="24"/>
          <w:szCs w:val="24"/>
        </w:rPr>
        <w:t xml:space="preserve"> </w:t>
      </w:r>
      <w:r w:rsidR="00762D11" w:rsidRPr="000C7BED">
        <w:rPr>
          <w:rFonts w:ascii="Times New Roman" w:hAnsi="Times New Roman" w:cs="Times New Roman"/>
          <w:b/>
          <w:color w:val="000000" w:themeColor="text1"/>
          <w:sz w:val="24"/>
          <w:szCs w:val="24"/>
        </w:rPr>
        <w:t>OPIS SPOSOBU UDZIELANIA WYJAŚNIEŃ DOTYCZĄCYCH SIWZ</w:t>
      </w:r>
    </w:p>
    <w:p w:rsidR="006E05DE" w:rsidRPr="000C7BED" w:rsidRDefault="006E05DE" w:rsidP="00BA169B">
      <w:pPr>
        <w:numPr>
          <w:ilvl w:val="0"/>
          <w:numId w:val="21"/>
        </w:numPr>
        <w:tabs>
          <w:tab w:val="left" w:pos="704"/>
        </w:tabs>
        <w:spacing w:after="0" w:line="360" w:lineRule="auto"/>
        <w:ind w:left="704" w:hanging="27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Wykonawca może zwrócić się do Zamawiającego o wyjaśnienie treści SIWZ.</w:t>
      </w:r>
    </w:p>
    <w:p w:rsidR="006E05DE" w:rsidRPr="000C7BED" w:rsidRDefault="006E05DE" w:rsidP="00BA169B">
      <w:pPr>
        <w:numPr>
          <w:ilvl w:val="0"/>
          <w:numId w:val="21"/>
        </w:numPr>
        <w:tabs>
          <w:tab w:val="left" w:pos="700"/>
        </w:tabs>
        <w:spacing w:after="0" w:line="360" w:lineRule="auto"/>
        <w:ind w:left="709" w:hanging="277"/>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0C7BED" w:rsidRDefault="006E05DE" w:rsidP="00BA169B">
      <w:pPr>
        <w:numPr>
          <w:ilvl w:val="0"/>
          <w:numId w:val="21"/>
        </w:numPr>
        <w:tabs>
          <w:tab w:val="left" w:pos="851"/>
        </w:tabs>
        <w:spacing w:after="0" w:line="360" w:lineRule="auto"/>
        <w:ind w:left="709" w:hanging="283"/>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W uzasadnionych przypadkach Zamawiający może przed upływem terminu składania ofert zmienić treść SIWZ. Każda wprowadzona przez Zamawiającego zmiana staje się w </w:t>
      </w:r>
      <w:r w:rsidRPr="000C7BED">
        <w:rPr>
          <w:rFonts w:ascii="Times New Roman" w:hAnsi="Times New Roman" w:cs="Times New Roman"/>
          <w:color w:val="000000" w:themeColor="text1"/>
          <w:sz w:val="24"/>
          <w:szCs w:val="24"/>
        </w:rPr>
        <w:lastRenderedPageBreak/>
        <w:t xml:space="preserve">takim przypadku częścią SIWZ. Dokonaną zmianę treści SIWZ Zamawiający udostępnia na stronie internetowej pod adresem: </w:t>
      </w:r>
      <w:hyperlink r:id="rId13" w:history="1">
        <w:r w:rsidRPr="000C7BED">
          <w:rPr>
            <w:rStyle w:val="Hipercze"/>
            <w:rFonts w:ascii="Times New Roman" w:hAnsi="Times New Roman" w:cs="Times New Roman"/>
            <w:color w:val="000000" w:themeColor="text1"/>
            <w:sz w:val="24"/>
            <w:szCs w:val="24"/>
          </w:rPr>
          <w:t>ugmirzec.sisco.info</w:t>
        </w:r>
      </w:hyperlink>
    </w:p>
    <w:p w:rsidR="006E05DE" w:rsidRPr="000C7BED" w:rsidRDefault="006E05DE" w:rsidP="00BA169B">
      <w:pPr>
        <w:numPr>
          <w:ilvl w:val="0"/>
          <w:numId w:val="21"/>
        </w:numPr>
        <w:tabs>
          <w:tab w:val="left" w:pos="567"/>
        </w:tabs>
        <w:spacing w:after="0" w:line="360" w:lineRule="auto"/>
        <w:ind w:left="709" w:hanging="281"/>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Wszelkie zmiany treści SIWZ, jak też wyjaśnienia i odpowiedzi na pytania co do treści SIWZ, Zamawiający zamieszczać będzie także pod wskazanym wyżej adresem internetowym.</w:t>
      </w:r>
    </w:p>
    <w:p w:rsidR="00315F04" w:rsidRPr="000C7BED" w:rsidRDefault="00315F04"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6E05DE" w:rsidRPr="000C7BED">
        <w:rPr>
          <w:rFonts w:ascii="Times New Roman" w:hAnsi="Times New Roman" w:cs="Times New Roman"/>
          <w:b/>
          <w:bCs/>
          <w:color w:val="000000" w:themeColor="text1"/>
          <w:sz w:val="24"/>
          <w:szCs w:val="24"/>
        </w:rPr>
        <w:t>II</w:t>
      </w:r>
      <w:r w:rsidRPr="000C7BED">
        <w:rPr>
          <w:rFonts w:ascii="Times New Roman" w:hAnsi="Times New Roman" w:cs="Times New Roman"/>
          <w:b/>
          <w:bCs/>
          <w:color w:val="000000" w:themeColor="text1"/>
          <w:sz w:val="24"/>
          <w:szCs w:val="24"/>
        </w:rPr>
        <w:t>. WYMAGANIA DOTYCZĄCE WADIUM</w:t>
      </w:r>
    </w:p>
    <w:p w:rsidR="004A1C02" w:rsidRPr="000C7BED" w:rsidRDefault="004A1C02" w:rsidP="00BA169B">
      <w:pPr>
        <w:pStyle w:val="Akapitzlist"/>
        <w:numPr>
          <w:ilvl w:val="1"/>
          <w:numId w:val="22"/>
        </w:numPr>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Zamawiający wymaga wniesienia wadium w wysokości </w:t>
      </w:r>
      <w:r w:rsidR="00DD00B3">
        <w:rPr>
          <w:rFonts w:ascii="Times New Roman" w:eastAsia="Times New Roman" w:hAnsi="Times New Roman"/>
          <w:b/>
          <w:color w:val="000000" w:themeColor="text1"/>
          <w:sz w:val="24"/>
          <w:szCs w:val="24"/>
        </w:rPr>
        <w:t>5</w:t>
      </w:r>
      <w:r w:rsidRPr="000C7BED">
        <w:rPr>
          <w:rFonts w:ascii="Times New Roman" w:eastAsia="Times New Roman" w:hAnsi="Times New Roman"/>
          <w:b/>
          <w:color w:val="000000" w:themeColor="text1"/>
          <w:sz w:val="24"/>
          <w:szCs w:val="24"/>
        </w:rPr>
        <w:t xml:space="preserve"> 000,00</w:t>
      </w:r>
      <w:r w:rsidRPr="000C7BED">
        <w:rPr>
          <w:rFonts w:ascii="Times New Roman" w:eastAsia="Times New Roman" w:hAnsi="Times New Roman"/>
          <w:color w:val="000000" w:themeColor="text1"/>
          <w:sz w:val="24"/>
          <w:szCs w:val="24"/>
        </w:rPr>
        <w:t xml:space="preserve"> zł</w:t>
      </w:r>
      <w:r w:rsidRPr="000C7BED">
        <w:rPr>
          <w:rFonts w:ascii="Times New Roman" w:eastAsia="Times New Roman" w:hAnsi="Times New Roman"/>
          <w:b/>
          <w:color w:val="000000" w:themeColor="text1"/>
          <w:sz w:val="24"/>
          <w:szCs w:val="24"/>
        </w:rPr>
        <w:t xml:space="preserve"> </w:t>
      </w:r>
      <w:r w:rsidRPr="000C7BED">
        <w:rPr>
          <w:rFonts w:ascii="Times New Roman" w:eastAsia="Times New Roman" w:hAnsi="Times New Roman"/>
          <w:color w:val="000000" w:themeColor="text1"/>
          <w:sz w:val="24"/>
          <w:szCs w:val="24"/>
        </w:rPr>
        <w:t>(słownie:</w:t>
      </w:r>
      <w:r w:rsidRPr="000C7BED">
        <w:rPr>
          <w:rFonts w:ascii="Times New Roman" w:eastAsia="Times New Roman" w:hAnsi="Times New Roman"/>
          <w:b/>
          <w:color w:val="000000" w:themeColor="text1"/>
          <w:sz w:val="24"/>
          <w:szCs w:val="24"/>
        </w:rPr>
        <w:t xml:space="preserve"> </w:t>
      </w:r>
      <w:r w:rsidR="00DD00B3">
        <w:rPr>
          <w:rFonts w:ascii="Times New Roman" w:eastAsia="Times New Roman" w:hAnsi="Times New Roman"/>
          <w:color w:val="000000" w:themeColor="text1"/>
          <w:sz w:val="24"/>
          <w:szCs w:val="24"/>
        </w:rPr>
        <w:t>pięć</w:t>
      </w:r>
      <w:r w:rsidR="009C0910">
        <w:rPr>
          <w:rFonts w:ascii="Times New Roman" w:eastAsia="Times New Roman" w:hAnsi="Times New Roman"/>
          <w:color w:val="000000" w:themeColor="text1"/>
          <w:sz w:val="24"/>
          <w:szCs w:val="24"/>
        </w:rPr>
        <w:t xml:space="preserve"> </w:t>
      </w:r>
      <w:r w:rsidRPr="000C7BED">
        <w:rPr>
          <w:rFonts w:ascii="Times New Roman" w:eastAsia="Times New Roman" w:hAnsi="Times New Roman"/>
          <w:color w:val="000000" w:themeColor="text1"/>
          <w:sz w:val="24"/>
          <w:szCs w:val="24"/>
        </w:rPr>
        <w:t>tysięcy złotych).</w:t>
      </w:r>
      <w:r w:rsidRPr="000C7BED">
        <w:rPr>
          <w:rFonts w:ascii="Times New Roman" w:eastAsia="Times New Roman" w:hAnsi="Times New Roman"/>
          <w:b/>
          <w:color w:val="000000" w:themeColor="text1"/>
          <w:sz w:val="24"/>
          <w:szCs w:val="24"/>
        </w:rPr>
        <w:t xml:space="preserve"> </w:t>
      </w:r>
      <w:r w:rsidRPr="000C7BED">
        <w:rPr>
          <w:rFonts w:ascii="Times New Roman" w:eastAsia="Times New Roman" w:hAnsi="Times New Roman"/>
          <w:color w:val="000000" w:themeColor="text1"/>
          <w:sz w:val="24"/>
          <w:szCs w:val="24"/>
        </w:rPr>
        <w:t>Wadium wnosi się przed upływem terminu składania ofert.</w:t>
      </w:r>
    </w:p>
    <w:p w:rsidR="004A1C02" w:rsidRPr="000C7BED" w:rsidRDefault="004A1C02" w:rsidP="00BA169B">
      <w:pPr>
        <w:numPr>
          <w:ilvl w:val="1"/>
          <w:numId w:val="22"/>
        </w:numPr>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Wadium może być wnoszone w jednej lub kilku formach określonych w art. 45 ust. 6 ustawy Pzp, tj.:</w:t>
      </w:r>
    </w:p>
    <w:p w:rsidR="004A1C02" w:rsidRPr="000C7BED" w:rsidRDefault="004A1C02" w:rsidP="00BA169B">
      <w:pPr>
        <w:numPr>
          <w:ilvl w:val="0"/>
          <w:numId w:val="23"/>
        </w:numPr>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pieniądzu,</w:t>
      </w:r>
    </w:p>
    <w:p w:rsidR="004A1C02" w:rsidRPr="000C7BED"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poręczeniach bankowych lub poręczeniach spółdzielczej kasy oszczędnościowo-kredytowej, z tym że poręczenie kasy jest zawsze poręczeniem pieniężnym,</w:t>
      </w:r>
    </w:p>
    <w:p w:rsidR="004A1C02" w:rsidRPr="000C7BED"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gwarancjach bankowych,</w:t>
      </w:r>
    </w:p>
    <w:p w:rsidR="004A1C02" w:rsidRPr="000C7BED"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gwarancjach ubezpieczeniowych,</w:t>
      </w:r>
    </w:p>
    <w:p w:rsidR="004A1C02" w:rsidRPr="000C7BED"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poręczeniach udzielanych przez podmioty, o których mowa w art. 6b ust. 5 pkt 2</w:t>
      </w:r>
      <w:r w:rsidRPr="000C7BED">
        <w:rPr>
          <w:rFonts w:ascii="Times New Roman" w:eastAsia="Times New Roman" w:hAnsi="Times New Roman"/>
          <w:color w:val="000000" w:themeColor="text1"/>
          <w:sz w:val="24"/>
          <w:szCs w:val="20"/>
        </w:rPr>
        <w:t xml:space="preserve"> ustawy z dnia 9 listopada 2000r. o utworzeniu Polskiej Agencji Rozwoju Przedsiębiorczości </w:t>
      </w:r>
      <w:r w:rsidR="00BC693C" w:rsidRPr="000C7BED">
        <w:rPr>
          <w:rFonts w:ascii="Times New Roman" w:eastAsia="Times New Roman" w:hAnsi="Times New Roman"/>
          <w:color w:val="000000" w:themeColor="text1"/>
          <w:sz w:val="24"/>
          <w:szCs w:val="20"/>
        </w:rPr>
        <w:t xml:space="preserve">    (Dz.</w:t>
      </w:r>
      <w:r w:rsidRPr="000C7BED">
        <w:rPr>
          <w:rFonts w:ascii="Times New Roman" w:eastAsia="Times New Roman" w:hAnsi="Times New Roman"/>
          <w:color w:val="000000" w:themeColor="text1"/>
          <w:sz w:val="24"/>
          <w:szCs w:val="20"/>
        </w:rPr>
        <w:t>U.</w:t>
      </w:r>
      <w:r w:rsidR="00BC693C" w:rsidRPr="000C7BED">
        <w:rPr>
          <w:rFonts w:ascii="Times New Roman" w:eastAsia="Times New Roman" w:hAnsi="Times New Roman"/>
          <w:color w:val="000000" w:themeColor="text1"/>
          <w:sz w:val="24"/>
          <w:szCs w:val="20"/>
        </w:rPr>
        <w:t xml:space="preserve"> 2016 poz. 359</w:t>
      </w:r>
      <w:r w:rsidRPr="000C7BED">
        <w:rPr>
          <w:rFonts w:ascii="Times New Roman" w:eastAsia="Times New Roman" w:hAnsi="Times New Roman"/>
          <w:color w:val="000000" w:themeColor="text1"/>
          <w:sz w:val="24"/>
          <w:szCs w:val="20"/>
        </w:rPr>
        <w: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4A1C02" w:rsidRPr="000C7BED" w:rsidRDefault="004A1C02" w:rsidP="004A1C02">
      <w:pPr>
        <w:spacing w:before="360" w:after="0" w:line="360" w:lineRule="auto"/>
        <w:jc w:val="both"/>
        <w:rPr>
          <w:rFonts w:ascii="Times New Roman" w:eastAsia="Times New Roman" w:hAnsi="Times New Roman"/>
          <w:b/>
          <w:bCs/>
          <w:color w:val="000000" w:themeColor="text1"/>
          <w:sz w:val="28"/>
          <w:szCs w:val="28"/>
        </w:rPr>
      </w:pPr>
      <w:r w:rsidRPr="000C7BED">
        <w:rPr>
          <w:rFonts w:ascii="Times New Roman" w:eastAsia="Times New Roman" w:hAnsi="Times New Roman"/>
          <w:color w:val="000000" w:themeColor="text1"/>
          <w:sz w:val="24"/>
          <w:szCs w:val="24"/>
        </w:rPr>
        <w:t xml:space="preserve">Wadium wnoszone w pieniądzu należy wpłacić przelewem na rachunek bankowy Zamawiającego: </w:t>
      </w:r>
      <w:r w:rsidRPr="000C7BED">
        <w:rPr>
          <w:rFonts w:ascii="Times New Roman" w:hAnsi="Times New Roman"/>
          <w:b/>
          <w:color w:val="000000" w:themeColor="text1"/>
          <w:sz w:val="24"/>
          <w:szCs w:val="24"/>
        </w:rPr>
        <w:t>37 8523 0004 0006 0046 2000 0003</w:t>
      </w:r>
      <w:r w:rsidRPr="000C7BED">
        <w:rPr>
          <w:rFonts w:ascii="Times New Roman" w:hAnsi="Times New Roman"/>
          <w:color w:val="000000" w:themeColor="text1"/>
          <w:sz w:val="24"/>
          <w:szCs w:val="24"/>
        </w:rPr>
        <w:t xml:space="preserve"> BS Wąchock O/Mirzec z </w:t>
      </w:r>
      <w:r w:rsidRPr="000C7BED">
        <w:rPr>
          <w:rFonts w:ascii="Times New Roman" w:hAnsi="Times New Roman"/>
          <w:color w:val="000000" w:themeColor="text1"/>
          <w:spacing w:val="-2"/>
          <w:sz w:val="24"/>
          <w:szCs w:val="24"/>
        </w:rPr>
        <w:t>a</w:t>
      </w:r>
      <w:r w:rsidRPr="000C7BED">
        <w:rPr>
          <w:rFonts w:ascii="Times New Roman" w:hAnsi="Times New Roman"/>
          <w:color w:val="000000" w:themeColor="text1"/>
          <w:spacing w:val="1"/>
          <w:sz w:val="24"/>
          <w:szCs w:val="24"/>
        </w:rPr>
        <w:t>d</w:t>
      </w:r>
      <w:r w:rsidRPr="000C7BED">
        <w:rPr>
          <w:rFonts w:ascii="Times New Roman" w:hAnsi="Times New Roman"/>
          <w:color w:val="000000" w:themeColor="text1"/>
          <w:spacing w:val="-2"/>
          <w:sz w:val="24"/>
          <w:szCs w:val="24"/>
        </w:rPr>
        <w:t>n</w:t>
      </w:r>
      <w:r w:rsidRPr="000C7BED">
        <w:rPr>
          <w:rFonts w:ascii="Times New Roman" w:hAnsi="Times New Roman"/>
          <w:color w:val="000000" w:themeColor="text1"/>
          <w:spacing w:val="1"/>
          <w:sz w:val="24"/>
          <w:szCs w:val="24"/>
        </w:rPr>
        <w:t>o</w:t>
      </w:r>
      <w:r w:rsidRPr="000C7BED">
        <w:rPr>
          <w:rFonts w:ascii="Times New Roman" w:hAnsi="Times New Roman"/>
          <w:color w:val="000000" w:themeColor="text1"/>
          <w:sz w:val="24"/>
          <w:szCs w:val="24"/>
        </w:rPr>
        <w:t>t</w:t>
      </w:r>
      <w:r w:rsidRPr="000C7BED">
        <w:rPr>
          <w:rFonts w:ascii="Times New Roman" w:hAnsi="Times New Roman"/>
          <w:color w:val="000000" w:themeColor="text1"/>
          <w:spacing w:val="1"/>
          <w:sz w:val="24"/>
          <w:szCs w:val="24"/>
        </w:rPr>
        <w:t>ac</w:t>
      </w:r>
      <w:r w:rsidRPr="000C7BED">
        <w:rPr>
          <w:rFonts w:ascii="Times New Roman" w:hAnsi="Times New Roman"/>
          <w:color w:val="000000" w:themeColor="text1"/>
          <w:sz w:val="24"/>
          <w:szCs w:val="24"/>
        </w:rPr>
        <w:t xml:space="preserve">ją </w:t>
      </w:r>
      <w:r w:rsidRPr="000C7BED">
        <w:rPr>
          <w:rFonts w:ascii="Times New Roman" w:hAnsi="Times New Roman"/>
          <w:b/>
          <w:color w:val="000000" w:themeColor="text1"/>
          <w:sz w:val="24"/>
          <w:szCs w:val="24"/>
        </w:rPr>
        <w:t>„</w:t>
      </w:r>
      <w:r w:rsidRPr="000C7BED">
        <w:rPr>
          <w:rFonts w:ascii="Times New Roman" w:hAnsi="Times New Roman"/>
          <w:b/>
          <w:color w:val="000000" w:themeColor="text1"/>
          <w:spacing w:val="-4"/>
          <w:sz w:val="24"/>
          <w:szCs w:val="24"/>
        </w:rPr>
        <w:t>W</w:t>
      </w:r>
      <w:r w:rsidRPr="000C7BED">
        <w:rPr>
          <w:rFonts w:ascii="Times New Roman" w:hAnsi="Times New Roman"/>
          <w:b/>
          <w:color w:val="000000" w:themeColor="text1"/>
          <w:spacing w:val="1"/>
          <w:sz w:val="24"/>
          <w:szCs w:val="24"/>
        </w:rPr>
        <w:t>a</w:t>
      </w:r>
      <w:r w:rsidRPr="000C7BED">
        <w:rPr>
          <w:rFonts w:ascii="Times New Roman" w:hAnsi="Times New Roman"/>
          <w:b/>
          <w:color w:val="000000" w:themeColor="text1"/>
          <w:spacing w:val="-2"/>
          <w:sz w:val="24"/>
          <w:szCs w:val="24"/>
        </w:rPr>
        <w:t>d</w:t>
      </w:r>
      <w:r w:rsidRPr="000C7BED">
        <w:rPr>
          <w:rFonts w:ascii="Times New Roman" w:hAnsi="Times New Roman"/>
          <w:b/>
          <w:color w:val="000000" w:themeColor="text1"/>
          <w:spacing w:val="3"/>
          <w:sz w:val="24"/>
          <w:szCs w:val="24"/>
        </w:rPr>
        <w:t>i</w:t>
      </w:r>
      <w:r w:rsidRPr="000C7BED">
        <w:rPr>
          <w:rFonts w:ascii="Times New Roman" w:hAnsi="Times New Roman"/>
          <w:b/>
          <w:color w:val="000000" w:themeColor="text1"/>
          <w:spacing w:val="-4"/>
          <w:sz w:val="24"/>
          <w:szCs w:val="24"/>
        </w:rPr>
        <w:t>u</w:t>
      </w:r>
      <w:r w:rsidRPr="000C7BED">
        <w:rPr>
          <w:rFonts w:ascii="Times New Roman" w:hAnsi="Times New Roman"/>
          <w:b/>
          <w:color w:val="000000" w:themeColor="text1"/>
          <w:sz w:val="24"/>
          <w:szCs w:val="24"/>
        </w:rPr>
        <w:t xml:space="preserve">m - </w:t>
      </w:r>
      <w:r w:rsidRPr="000C7BED">
        <w:rPr>
          <w:rFonts w:ascii="Times New Roman" w:eastAsia="Times New Roman" w:hAnsi="Times New Roman"/>
          <w:b/>
          <w:bCs/>
          <w:color w:val="000000" w:themeColor="text1"/>
          <w:sz w:val="24"/>
          <w:szCs w:val="24"/>
        </w:rPr>
        <w:t>„</w:t>
      </w:r>
      <w:r w:rsidRPr="000C7BED">
        <w:rPr>
          <w:rFonts w:ascii="Times New Roman" w:hAnsi="Times New Roman" w:cs="Times New Roman"/>
          <w:b/>
          <w:color w:val="000000" w:themeColor="text1"/>
          <w:sz w:val="24"/>
          <w:szCs w:val="24"/>
        </w:rPr>
        <w:t>KOMPLEKSOWA DOSTAWA (SPRZEDAŻ I DYSTRYBUCJA) PALIWA GAZOWEGO DO OBIEKTÓW ZAMAWIAJACEGO NA TERENIE GMINY MIRZEC”</w:t>
      </w:r>
    </w:p>
    <w:p w:rsidR="004A1C02" w:rsidRPr="000C7BED" w:rsidRDefault="004A1C02" w:rsidP="004A1C02">
      <w:p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eastAsia="Times New Roman" w:hAnsi="Times New Roman"/>
          <w:b/>
          <w:bCs/>
          <w:color w:val="000000" w:themeColor="text1"/>
          <w:sz w:val="24"/>
          <w:szCs w:val="24"/>
        </w:rPr>
        <w:t>Do oferty należy dołączyć oryginał dowodu wniesienia wadium lub jego kopię poświadczoną za zgodność z oryginałem</w:t>
      </w:r>
      <w:r w:rsidRPr="000C7BED">
        <w:rPr>
          <w:rFonts w:ascii="Times New Roman" w:eastAsia="Times New Roman" w:hAnsi="Times New Roman"/>
          <w:bCs/>
          <w:color w:val="000000" w:themeColor="text1"/>
          <w:sz w:val="24"/>
          <w:szCs w:val="24"/>
        </w:rPr>
        <w:t xml:space="preserve">.  </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W przypadku wniesienia wadium w formie pieniężnej w</w:t>
      </w:r>
      <w:r w:rsidRPr="000C7BED">
        <w:rPr>
          <w:rFonts w:ascii="Times New Roman" w:eastAsia="Times New Roman" w:hAnsi="Times New Roman"/>
          <w:bCs/>
          <w:color w:val="000000" w:themeColor="text1"/>
          <w:sz w:val="24"/>
          <w:szCs w:val="24"/>
        </w:rPr>
        <w:t xml:space="preserve">adium uważa się za wniesione jeżeli kwota wadium znajdzie się na rachunku Zamawiającego </w:t>
      </w:r>
      <w:r w:rsidRPr="000C7BED">
        <w:rPr>
          <w:rFonts w:ascii="Times New Roman" w:eastAsia="Times New Roman" w:hAnsi="Times New Roman"/>
          <w:color w:val="000000" w:themeColor="text1"/>
          <w:sz w:val="24"/>
          <w:szCs w:val="24"/>
          <w:u w:val="single"/>
        </w:rPr>
        <w:t>najpóźniej do godz. 10:00 w dniu otwarcia ofert</w:t>
      </w:r>
      <w:r w:rsidRPr="000C7BED">
        <w:rPr>
          <w:rFonts w:ascii="Times New Roman" w:eastAsia="Times New Roman" w:hAnsi="Times New Roman"/>
          <w:color w:val="000000" w:themeColor="text1"/>
          <w:sz w:val="24"/>
          <w:szCs w:val="24"/>
        </w:rPr>
        <w:t>.</w:t>
      </w:r>
    </w:p>
    <w:p w:rsidR="004A1C02" w:rsidRPr="00C9553A"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lastRenderedPageBreak/>
        <w:t xml:space="preserve">Jeżeli wadium wnoszone jest w formie innej niż pieniądz należy je złożyć w oryginale, </w:t>
      </w:r>
      <w:r w:rsidRPr="000C7BED">
        <w:rPr>
          <w:rFonts w:ascii="Times New Roman" w:eastAsia="Times New Roman" w:hAnsi="Times New Roman"/>
          <w:b/>
          <w:color w:val="000000" w:themeColor="text1"/>
          <w:sz w:val="24"/>
          <w:szCs w:val="24"/>
          <w:u w:val="single"/>
        </w:rPr>
        <w:t>oddzielnie (nie w ofercie)</w:t>
      </w:r>
      <w:r w:rsidRPr="000C7BED">
        <w:rPr>
          <w:rFonts w:ascii="Times New Roman" w:eastAsia="Times New Roman" w:hAnsi="Times New Roman"/>
          <w:color w:val="000000" w:themeColor="text1"/>
          <w:sz w:val="24"/>
          <w:szCs w:val="24"/>
        </w:rPr>
        <w:t xml:space="preserve"> w zamkniętej kopercie oznaczonej dopiskiem: </w:t>
      </w:r>
      <w:r w:rsidRPr="000C7BED">
        <w:rPr>
          <w:rFonts w:ascii="Times New Roman" w:eastAsia="Times New Roman" w:hAnsi="Times New Roman"/>
          <w:b/>
          <w:color w:val="000000" w:themeColor="text1"/>
          <w:sz w:val="24"/>
          <w:szCs w:val="24"/>
        </w:rPr>
        <w:t>Wadium na przetarg pn.</w:t>
      </w:r>
      <w:r w:rsidRPr="000C7BED">
        <w:rPr>
          <w:rFonts w:ascii="Times New Roman" w:eastAsia="Times New Roman" w:hAnsi="Times New Roman"/>
          <w:b/>
          <w:bCs/>
          <w:color w:val="000000" w:themeColor="text1"/>
          <w:sz w:val="24"/>
          <w:szCs w:val="24"/>
        </w:rPr>
        <w:t xml:space="preserve"> </w:t>
      </w:r>
      <w:r w:rsidRPr="000C7BED">
        <w:rPr>
          <w:rFonts w:ascii="Times New Roman" w:hAnsi="Times New Roman" w:cs="Times New Roman"/>
          <w:b/>
          <w:color w:val="000000" w:themeColor="text1"/>
          <w:sz w:val="24"/>
          <w:szCs w:val="24"/>
        </w:rPr>
        <w:t>„KOMPLEKSOWA DOSTAWA (SPRZEDAŻ I DYSTRYBUCJA) PALIWA GAZOWEGO DO OBIEKTÓW ZAMAWIAJACEGO NA TERENIE                   GMINY MIRZEC”</w:t>
      </w:r>
      <w:r w:rsidRPr="000C7BED">
        <w:rPr>
          <w:rFonts w:ascii="Times New Roman" w:eastAsia="Times New Roman" w:hAnsi="Times New Roman"/>
          <w:b/>
          <w:color w:val="000000" w:themeColor="text1"/>
          <w:sz w:val="24"/>
          <w:szCs w:val="24"/>
          <w:lang w:eastAsia="ar-SA"/>
        </w:rPr>
        <w:t xml:space="preserve">. </w:t>
      </w:r>
      <w:r w:rsidRPr="00C9553A">
        <w:rPr>
          <w:rFonts w:ascii="Times New Roman" w:eastAsia="Times New Roman" w:hAnsi="Times New Roman"/>
          <w:b/>
          <w:bCs/>
          <w:color w:val="000000" w:themeColor="text1"/>
          <w:sz w:val="24"/>
          <w:szCs w:val="24"/>
        </w:rPr>
        <w:t xml:space="preserve">Nie otwierać przed </w:t>
      </w:r>
      <w:r w:rsidR="00FB0146">
        <w:rPr>
          <w:rFonts w:ascii="Times New Roman" w:eastAsia="Times New Roman" w:hAnsi="Times New Roman"/>
          <w:b/>
          <w:bCs/>
          <w:color w:val="000000" w:themeColor="text1"/>
          <w:sz w:val="24"/>
          <w:szCs w:val="24"/>
        </w:rPr>
        <w:t>02.12</w:t>
      </w:r>
      <w:r w:rsidR="0025375A" w:rsidRPr="00C9553A">
        <w:rPr>
          <w:rFonts w:ascii="Times New Roman" w:eastAsia="Times New Roman" w:hAnsi="Times New Roman"/>
          <w:b/>
          <w:bCs/>
          <w:color w:val="000000" w:themeColor="text1"/>
          <w:sz w:val="24"/>
          <w:szCs w:val="24"/>
        </w:rPr>
        <w:t>.2019</w:t>
      </w:r>
      <w:r w:rsidRPr="00C9553A">
        <w:rPr>
          <w:rFonts w:ascii="Times New Roman" w:eastAsia="Times New Roman" w:hAnsi="Times New Roman"/>
          <w:b/>
          <w:bCs/>
          <w:color w:val="000000" w:themeColor="text1"/>
          <w:sz w:val="24"/>
          <w:szCs w:val="24"/>
        </w:rPr>
        <w:t xml:space="preserve"> r. godz. 12.00”</w:t>
      </w:r>
      <w:r w:rsidRPr="00C9553A">
        <w:rPr>
          <w:rFonts w:ascii="Times New Roman" w:eastAsia="Times New Roman" w:hAnsi="Times New Roman"/>
          <w:bCs/>
          <w:color w:val="000000" w:themeColor="text1"/>
          <w:sz w:val="24"/>
          <w:szCs w:val="24"/>
        </w:rPr>
        <w:t xml:space="preserve"> – koperta winna być opatrzona pieczęcią oferenta – Wykonawcy.</w:t>
      </w:r>
    </w:p>
    <w:p w:rsidR="004A1C02" w:rsidRPr="00C9553A" w:rsidRDefault="004A1C02" w:rsidP="004A1C02">
      <w:pPr>
        <w:tabs>
          <w:tab w:val="left" w:pos="851"/>
        </w:tabs>
        <w:suppressAutoHyphens/>
        <w:spacing w:after="0" w:line="360" w:lineRule="auto"/>
        <w:ind w:left="792"/>
        <w:jc w:val="both"/>
        <w:rPr>
          <w:rFonts w:ascii="Times New Roman" w:eastAsia="Times New Roman" w:hAnsi="Times New Roman"/>
          <w:color w:val="000000" w:themeColor="text1"/>
          <w:sz w:val="24"/>
          <w:szCs w:val="24"/>
        </w:rPr>
      </w:pPr>
      <w:r w:rsidRPr="00C9553A">
        <w:rPr>
          <w:rFonts w:ascii="Times New Roman" w:eastAsia="Times New Roman" w:hAnsi="Times New Roman"/>
          <w:bCs/>
          <w:color w:val="000000" w:themeColor="text1"/>
          <w:sz w:val="24"/>
          <w:szCs w:val="24"/>
        </w:rPr>
        <w:t xml:space="preserve">Dokument musi być złożony w Sekretariacie </w:t>
      </w:r>
      <w:r w:rsidRPr="00C9553A">
        <w:rPr>
          <w:rFonts w:ascii="Times New Roman" w:eastAsia="Times New Roman" w:hAnsi="Times New Roman"/>
          <w:color w:val="000000" w:themeColor="text1"/>
          <w:sz w:val="24"/>
          <w:szCs w:val="24"/>
        </w:rPr>
        <w:t xml:space="preserve">Urzędu Gminy w Mircu (pok. 220) przed upływem terminu składania ofert tj. do dnia </w:t>
      </w:r>
      <w:r w:rsidR="00FB0146">
        <w:rPr>
          <w:rFonts w:ascii="Times New Roman" w:eastAsia="Times New Roman" w:hAnsi="Times New Roman"/>
          <w:b/>
          <w:color w:val="000000" w:themeColor="text1"/>
          <w:sz w:val="24"/>
          <w:szCs w:val="24"/>
        </w:rPr>
        <w:t>02.12</w:t>
      </w:r>
      <w:r w:rsidR="0025375A" w:rsidRPr="00C9553A">
        <w:rPr>
          <w:rFonts w:ascii="Times New Roman" w:eastAsia="Times New Roman" w:hAnsi="Times New Roman"/>
          <w:b/>
          <w:color w:val="000000" w:themeColor="text1"/>
          <w:sz w:val="24"/>
          <w:szCs w:val="24"/>
        </w:rPr>
        <w:t>.2019</w:t>
      </w:r>
      <w:r w:rsidRPr="00C9553A">
        <w:rPr>
          <w:rFonts w:ascii="Times New Roman" w:eastAsia="Times New Roman" w:hAnsi="Times New Roman"/>
          <w:b/>
          <w:color w:val="000000" w:themeColor="text1"/>
          <w:sz w:val="24"/>
          <w:szCs w:val="24"/>
        </w:rPr>
        <w:t xml:space="preserve"> r. godz. 12.00.</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Oferta wykonawcy, który nie wniesie wadium lub wniesie w sposób nieprawidłowy zostanie odrzucona.</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Zamawiający zwraca wadium wszystkim Wykonawcom niezwłocznie po wyborze oferty</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najkorzystniejszej lub unieważnieniu postępowania, z wyjątkiem Wykonawcy, którego oferta</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została wybrana jako najkorzystniejsza, z zastrzeżeniem art. 46 ust. 4a ustawy Pzp.</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Wykonawcy, którego oferta została wybrana jako najkorzystniejsza, Zamawiający zwraca wadium</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niezwłocznie po zawarciu umowy w sprawie zamówienia publicznego oraz wniesieniu</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zabezpieczenia należytego wykonania umowy.</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zwraca niezwłocznie wadium na wniosek Wykonawcy, który wycofał ofertę przed</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upływem terminu składania ofert.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żąda ponownego wniesienia wadium przez Wykonawcę, któremu zwrócono wadium</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po wyborze oferty najkorzystniejszej, jeżeli w wyniku rozstrzygnięcia odwołania jego oferta została wybrana jako</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najkorzystniejsza. Wykonawca wnosi wadium w terminie określonym przez Zamawiającego.</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Zamawiający zatrzyma wadium wraz z odsetkami, jeżeli wykonawca w odpowiedzi na wezwanie, o</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którym mowa w art. 26 ust. 3 i 3a ustawy Pzp, z przyczyn leżących po jego stronie, nie złożył oświadczeń lub</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80115"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Jeżeli wadium wniesiono w pieniądzu, Zamawiający zwraca je wraz z odsetkami wynikającymi z umowy rachunku bankowego, na którym było ono przechowywane, pomniejszone o koszty</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prowadzenia rachunku bankowego oraz prowizji bankowej za przelew pieniędzy na rachunek</w:t>
      </w: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bankowy wskazany przez Wykonawcę.</w:t>
      </w:r>
      <w:r w:rsidRPr="000C7BED">
        <w:rPr>
          <w:rFonts w:ascii="Times New Roman" w:eastAsia="Times New Roman" w:hAnsi="Times New Roman"/>
          <w:color w:val="000000" w:themeColor="text1"/>
          <w:sz w:val="24"/>
          <w:szCs w:val="24"/>
        </w:rPr>
        <w:t xml:space="preserve">                            </w:t>
      </w:r>
    </w:p>
    <w:p w:rsidR="004A1C02" w:rsidRPr="000C7BED" w:rsidRDefault="004A1C02" w:rsidP="00B80115">
      <w:pPr>
        <w:tabs>
          <w:tab w:val="left" w:pos="851"/>
        </w:tabs>
        <w:suppressAutoHyphens/>
        <w:spacing w:after="0" w:line="360" w:lineRule="auto"/>
        <w:ind w:left="792"/>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lastRenderedPageBreak/>
        <w:t xml:space="preserve"> </w:t>
      </w:r>
      <w:r w:rsidRPr="000C7BED">
        <w:rPr>
          <w:rFonts w:ascii="Times New Roman" w:hAnsi="Times New Roman"/>
          <w:i/>
          <w:color w:val="000000" w:themeColor="text1"/>
          <w:sz w:val="24"/>
          <w:szCs w:val="24"/>
        </w:rPr>
        <w:t xml:space="preserve">W przypadku nie wskazania w ofercie rachunku bankowego, na który należy </w:t>
      </w:r>
      <w:r w:rsidR="00C311EB" w:rsidRPr="000C7BED">
        <w:rPr>
          <w:rFonts w:ascii="Times New Roman" w:hAnsi="Times New Roman"/>
          <w:i/>
          <w:color w:val="000000" w:themeColor="text1"/>
          <w:sz w:val="24"/>
          <w:szCs w:val="24"/>
        </w:rPr>
        <w:t>zwrócić</w:t>
      </w:r>
      <w:r w:rsidRPr="000C7BED">
        <w:rPr>
          <w:rFonts w:ascii="Times New Roman" w:eastAsia="Times New Roman" w:hAnsi="Times New Roman"/>
          <w:i/>
          <w:color w:val="000000" w:themeColor="text1"/>
          <w:sz w:val="24"/>
          <w:szCs w:val="24"/>
        </w:rPr>
        <w:t xml:space="preserve"> </w:t>
      </w:r>
      <w:r w:rsidRPr="000C7BED">
        <w:rPr>
          <w:rFonts w:ascii="Times New Roman" w:hAnsi="Times New Roman"/>
          <w:i/>
          <w:color w:val="000000" w:themeColor="text1"/>
          <w:sz w:val="24"/>
          <w:szCs w:val="24"/>
        </w:rPr>
        <w:t>wadium</w:t>
      </w:r>
      <w:r w:rsidRPr="000C7BED">
        <w:rPr>
          <w:rFonts w:ascii="Times New Roman" w:hAnsi="Times New Roman"/>
          <w:color w:val="000000" w:themeColor="text1"/>
          <w:sz w:val="24"/>
          <w:szCs w:val="24"/>
        </w:rPr>
        <w:t xml:space="preserve">, </w:t>
      </w:r>
      <w:r w:rsidRPr="000C7BED">
        <w:rPr>
          <w:rFonts w:ascii="Times New Roman" w:hAnsi="Times New Roman"/>
          <w:i/>
          <w:color w:val="000000" w:themeColor="text1"/>
          <w:sz w:val="24"/>
          <w:szCs w:val="24"/>
        </w:rPr>
        <w:t>Zamawiający uzna, że wskazanym rachunkiem bankowym jest rachunek, z którego</w:t>
      </w:r>
      <w:r w:rsidRPr="000C7BED">
        <w:rPr>
          <w:rFonts w:ascii="Times New Roman" w:eastAsia="Times New Roman" w:hAnsi="Times New Roman"/>
          <w:i/>
          <w:color w:val="000000" w:themeColor="text1"/>
          <w:sz w:val="24"/>
          <w:szCs w:val="24"/>
        </w:rPr>
        <w:t xml:space="preserve"> </w:t>
      </w:r>
      <w:r w:rsidRPr="000C7BED">
        <w:rPr>
          <w:rFonts w:ascii="Times New Roman" w:hAnsi="Times New Roman"/>
          <w:i/>
          <w:color w:val="000000" w:themeColor="text1"/>
          <w:sz w:val="24"/>
          <w:szCs w:val="24"/>
        </w:rPr>
        <w:t>dokonano przelewu wpłaty wadium</w:t>
      </w:r>
      <w:r w:rsidRPr="000C7BED">
        <w:rPr>
          <w:rFonts w:ascii="Times New Roman" w:hAnsi="Times New Roman"/>
          <w:color w:val="000000" w:themeColor="text1"/>
          <w:sz w:val="24"/>
          <w:szCs w:val="24"/>
        </w:rPr>
        <w:t>.</w:t>
      </w:r>
    </w:p>
    <w:p w:rsidR="004A1C02" w:rsidRPr="000C7BED" w:rsidRDefault="004A1C02" w:rsidP="00BA169B">
      <w:pPr>
        <w:numPr>
          <w:ilvl w:val="1"/>
          <w:numId w:val="22"/>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eastAsia="Times New Roman" w:hAnsi="Times New Roman"/>
          <w:color w:val="000000" w:themeColor="text1"/>
          <w:sz w:val="24"/>
          <w:szCs w:val="24"/>
        </w:rPr>
        <w:t xml:space="preserve"> </w:t>
      </w:r>
      <w:r w:rsidRPr="000C7BED">
        <w:rPr>
          <w:rFonts w:ascii="Times New Roman" w:hAnsi="Times New Roman"/>
          <w:color w:val="000000" w:themeColor="text1"/>
          <w:sz w:val="24"/>
          <w:szCs w:val="24"/>
        </w:rPr>
        <w:t>Zamawiający zatrzyma wadium wraz z odsetkami, jeżeli Wykonawca, którego oferta została wybrana:</w:t>
      </w:r>
    </w:p>
    <w:p w:rsidR="004A1C02"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odmówił podpisania umowy w sprawie zamówienia publicznego na warunkach określonych w ofercie;</w:t>
      </w:r>
    </w:p>
    <w:p w:rsidR="004A1C02"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 xml:space="preserve"> nie wniósł wymaganego zabezpieczenia należytego wykonania umowy;</w:t>
      </w:r>
    </w:p>
    <w:p w:rsidR="00C74CB6" w:rsidRPr="000C7BED" w:rsidRDefault="004A1C02" w:rsidP="00BA169B">
      <w:pPr>
        <w:numPr>
          <w:ilvl w:val="0"/>
          <w:numId w:val="24"/>
        </w:numPr>
        <w:tabs>
          <w:tab w:val="left" w:pos="851"/>
        </w:tabs>
        <w:suppressAutoHyphens/>
        <w:spacing w:after="0" w:line="360" w:lineRule="auto"/>
        <w:jc w:val="both"/>
        <w:rPr>
          <w:rFonts w:ascii="Times New Roman" w:eastAsia="Times New Roman" w:hAnsi="Times New Roman"/>
          <w:color w:val="000000" w:themeColor="text1"/>
          <w:sz w:val="24"/>
          <w:szCs w:val="24"/>
        </w:rPr>
      </w:pPr>
      <w:r w:rsidRPr="000C7BED">
        <w:rPr>
          <w:rFonts w:ascii="Times New Roman" w:hAnsi="Times New Roman"/>
          <w:color w:val="000000" w:themeColor="text1"/>
          <w:sz w:val="24"/>
          <w:szCs w:val="24"/>
        </w:rPr>
        <w:t>zawarcie umowy w sprawie zamówienia publicznego stało się niemożliwe z przyczyn leżących po stronie Wykonawcy.</w:t>
      </w:r>
    </w:p>
    <w:p w:rsidR="00A91D0B" w:rsidRPr="000C7BED" w:rsidRDefault="00A91D0B" w:rsidP="00A91D0B">
      <w:pPr>
        <w:tabs>
          <w:tab w:val="left" w:pos="851"/>
        </w:tabs>
        <w:suppressAutoHyphens/>
        <w:spacing w:after="0" w:line="360" w:lineRule="auto"/>
        <w:ind w:left="1080"/>
        <w:jc w:val="both"/>
        <w:rPr>
          <w:rFonts w:ascii="Times New Roman" w:eastAsia="Times New Roman" w:hAnsi="Times New Roman"/>
          <w:color w:val="000000" w:themeColor="text1"/>
          <w:sz w:val="24"/>
          <w:szCs w:val="24"/>
        </w:rPr>
      </w:pPr>
    </w:p>
    <w:p w:rsidR="00AE736D"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A91D0B" w:rsidRPr="000C7BED">
        <w:rPr>
          <w:rFonts w:ascii="Times New Roman" w:hAnsi="Times New Roman" w:cs="Times New Roman"/>
          <w:b/>
          <w:bCs/>
          <w:color w:val="000000" w:themeColor="text1"/>
          <w:sz w:val="24"/>
          <w:szCs w:val="24"/>
        </w:rPr>
        <w:t>III</w:t>
      </w:r>
      <w:r w:rsidRPr="000C7BED">
        <w:rPr>
          <w:rFonts w:ascii="Times New Roman" w:hAnsi="Times New Roman" w:cs="Times New Roman"/>
          <w:b/>
          <w:bCs/>
          <w:color w:val="000000" w:themeColor="text1"/>
          <w:sz w:val="24"/>
          <w:szCs w:val="24"/>
        </w:rPr>
        <w:t>. TERMIN ZWIĄZANIA OFERTĄ</w:t>
      </w:r>
    </w:p>
    <w:p w:rsidR="00850F31" w:rsidRPr="000C7BED" w:rsidRDefault="00850F31" w:rsidP="00BA169B">
      <w:pPr>
        <w:pStyle w:val="Akapitzlist"/>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Wykonawca pozostaje związany złożoną ofertą przez okres 30 dni. Bieg terminu związania ofertą rozpoczyna się wraz z upływem terminu składania ofert.</w:t>
      </w:r>
    </w:p>
    <w:p w:rsidR="00850F31" w:rsidRPr="000C7BED" w:rsidRDefault="00850F31" w:rsidP="00BA169B">
      <w:pPr>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0C7BED">
        <w:rPr>
          <w:rFonts w:ascii="Times New Roman" w:eastAsia="Times New Roman" w:hAnsi="Times New Roman"/>
          <w:color w:val="000000" w:themeColor="text1"/>
          <w:sz w:val="24"/>
          <w:szCs w:val="24"/>
          <w:lang w:eastAsia="ar-SA"/>
        </w:rPr>
        <w:t xml:space="preserve"> </w:t>
      </w:r>
      <w:r w:rsidRPr="000C7BED">
        <w:rPr>
          <w:rFonts w:ascii="Times New Roman" w:hAnsi="Times New Roman"/>
          <w:color w:val="000000" w:themeColor="text1"/>
          <w:sz w:val="24"/>
          <w:szCs w:val="24"/>
        </w:rPr>
        <w:t>Odmowa wyrażenia powyższej zgody nie powoduje utraty wadium.</w:t>
      </w:r>
    </w:p>
    <w:p w:rsidR="00AE736D" w:rsidRPr="000C7BED" w:rsidRDefault="00850F31" w:rsidP="00BA169B">
      <w:pPr>
        <w:numPr>
          <w:ilvl w:val="1"/>
          <w:numId w:val="25"/>
        </w:numPr>
        <w:spacing w:after="0" w:line="360" w:lineRule="auto"/>
        <w:jc w:val="both"/>
        <w:rPr>
          <w:rFonts w:ascii="Times New Roman" w:eastAsia="Times New Roman" w:hAnsi="Times New Roman"/>
          <w:color w:val="000000" w:themeColor="text1"/>
          <w:sz w:val="24"/>
          <w:szCs w:val="24"/>
          <w:lang w:eastAsia="ar-SA"/>
        </w:rPr>
      </w:pPr>
      <w:r w:rsidRPr="000C7BED">
        <w:rPr>
          <w:rFonts w:ascii="Times New Roman" w:hAnsi="Times New Roman"/>
          <w:color w:val="000000" w:themeColor="text1"/>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0C7BED" w:rsidRDefault="00515CAF" w:rsidP="00515CAF">
      <w:pPr>
        <w:spacing w:after="0" w:line="360" w:lineRule="auto"/>
        <w:ind w:left="792"/>
        <w:jc w:val="both"/>
        <w:rPr>
          <w:rFonts w:ascii="Times New Roman" w:eastAsia="Times New Roman" w:hAnsi="Times New Roman"/>
          <w:color w:val="000000" w:themeColor="text1"/>
          <w:sz w:val="24"/>
          <w:szCs w:val="24"/>
          <w:lang w:eastAsia="ar-SA"/>
        </w:rPr>
      </w:pPr>
    </w:p>
    <w:p w:rsidR="00515CAF" w:rsidRPr="000C7BED" w:rsidRDefault="00AE736D" w:rsidP="00315F0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C7BED">
        <w:rPr>
          <w:rFonts w:ascii="Times New Roman" w:hAnsi="Times New Roman" w:cs="Times New Roman"/>
          <w:b/>
          <w:bCs/>
          <w:color w:val="000000" w:themeColor="text1"/>
          <w:sz w:val="24"/>
          <w:szCs w:val="24"/>
        </w:rPr>
        <w:t>X</w:t>
      </w:r>
      <w:r w:rsidR="00515CAF" w:rsidRPr="000C7BED">
        <w:rPr>
          <w:rFonts w:ascii="Times New Roman" w:hAnsi="Times New Roman" w:cs="Times New Roman"/>
          <w:b/>
          <w:bCs/>
          <w:color w:val="000000" w:themeColor="text1"/>
          <w:sz w:val="24"/>
          <w:szCs w:val="24"/>
        </w:rPr>
        <w:t>IV</w:t>
      </w:r>
      <w:r w:rsidRPr="000C7BED">
        <w:rPr>
          <w:rFonts w:ascii="Times New Roman" w:hAnsi="Times New Roman" w:cs="Times New Roman"/>
          <w:b/>
          <w:bCs/>
          <w:color w:val="000000" w:themeColor="text1"/>
          <w:sz w:val="24"/>
          <w:szCs w:val="24"/>
        </w:rPr>
        <w:t>. OPIS SPOSOBU PRZYGOTOWANIA OFERT</w:t>
      </w:r>
    </w:p>
    <w:p w:rsidR="007A501B" w:rsidRPr="000C7BED" w:rsidRDefault="007A501B" w:rsidP="00BA169B">
      <w:pPr>
        <w:numPr>
          <w:ilvl w:val="1"/>
          <w:numId w:val="26"/>
        </w:numPr>
        <w:tabs>
          <w:tab w:val="left" w:pos="704"/>
        </w:tabs>
        <w:spacing w:after="0" w:line="360" w:lineRule="auto"/>
        <w:ind w:left="704"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Forma dokumentów:</w:t>
      </w:r>
    </w:p>
    <w:p w:rsidR="00515CAF" w:rsidRPr="000C7BED"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Ofertę należy sporządzić na formularzu oferty lub według takiego samego schematu, stanowiącego załącznik nr </w:t>
      </w:r>
      <w:r w:rsidR="00693DC8" w:rsidRPr="000C7BED">
        <w:rPr>
          <w:rFonts w:ascii="Times New Roman" w:hAnsi="Times New Roman" w:cs="Times New Roman"/>
          <w:color w:val="000000" w:themeColor="text1"/>
          <w:sz w:val="24"/>
          <w:szCs w:val="24"/>
        </w:rPr>
        <w:t>2</w:t>
      </w:r>
      <w:r w:rsidRPr="000C7BED">
        <w:rPr>
          <w:rFonts w:ascii="Times New Roman" w:hAnsi="Times New Roman" w:cs="Times New Roman"/>
          <w:color w:val="000000" w:themeColor="text1"/>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Oświadczenia Wykonawcy oraz innych podmiotów, na których zdolnościach lub sytuacji polega Wykonawca na zasadach określonych w art. 22a ustawy Pzp, składane </w:t>
      </w:r>
      <w:r w:rsidRPr="000C7BED">
        <w:rPr>
          <w:rFonts w:ascii="Times New Roman" w:hAnsi="Times New Roman" w:cs="Times New Roman"/>
          <w:color w:val="000000" w:themeColor="text1"/>
          <w:sz w:val="24"/>
          <w:szCs w:val="24"/>
        </w:rPr>
        <w:lastRenderedPageBreak/>
        <w:t>na potwierdzenie braku podstaw wykluczenia oraz spełniania warunków udziału w postępowaniu, składane są w oryginale.</w:t>
      </w:r>
    </w:p>
    <w:p w:rsidR="007A501B" w:rsidRPr="000C7BED"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inne niż oświadczenia, składane w celu wskazanym w </w:t>
      </w:r>
      <w:proofErr w:type="spellStart"/>
      <w:r w:rsidRPr="000C7BED">
        <w:rPr>
          <w:rFonts w:ascii="Times New Roman" w:hAnsi="Times New Roman" w:cs="Times New Roman"/>
          <w:color w:val="000000" w:themeColor="text1"/>
          <w:sz w:val="24"/>
          <w:szCs w:val="24"/>
        </w:rPr>
        <w:t>p</w:t>
      </w:r>
      <w:r w:rsidR="00693DC8"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składane są w oryginale lub kopii poświadczonej za zgodność z oryginałem.</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0C7BED" w:rsidRDefault="007A501B" w:rsidP="00BA169B">
      <w:pPr>
        <w:numPr>
          <w:ilvl w:val="1"/>
          <w:numId w:val="27"/>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Poświadczenie za zgodność z oryginałem następuje w formie pisemnej</w:t>
      </w:r>
      <w:r w:rsidR="00693DC8" w:rsidRPr="000C7BED">
        <w:rPr>
          <w:rFonts w:ascii="Times New Roman" w:hAnsi="Times New Roman" w:cs="Times New Roman"/>
          <w:color w:val="000000" w:themeColor="text1"/>
          <w:sz w:val="24"/>
          <w:szCs w:val="24"/>
        </w:rPr>
        <w:t>.</w:t>
      </w:r>
    </w:p>
    <w:p w:rsidR="007A501B" w:rsidRPr="000C7BED"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0C7BED" w:rsidRDefault="007A501B" w:rsidP="00BA169B">
      <w:pPr>
        <w:numPr>
          <w:ilvl w:val="0"/>
          <w:numId w:val="28"/>
        </w:numPr>
        <w:tabs>
          <w:tab w:val="left" w:pos="680"/>
        </w:tabs>
        <w:spacing w:after="0" w:line="360" w:lineRule="auto"/>
        <w:ind w:left="680"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Do oferty należy dołączyć:</w:t>
      </w:r>
    </w:p>
    <w:p w:rsidR="00F152D6" w:rsidRPr="000C7BED" w:rsidRDefault="00F152D6"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Formularz ofertowy -załącznik nr 2 do SIWZ;</w:t>
      </w:r>
    </w:p>
    <w:p w:rsidR="00F152D6" w:rsidRPr="000C7BED" w:rsidRDefault="00F152D6"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Formularz cenowy – załącznik nr 3 do SIWZ</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Oświadczenia zgodne z załącznikiem nr </w:t>
      </w:r>
      <w:r w:rsidR="00693DC8" w:rsidRPr="000C7BED">
        <w:rPr>
          <w:rFonts w:ascii="Times New Roman" w:hAnsi="Times New Roman" w:cs="Times New Roman"/>
          <w:color w:val="000000" w:themeColor="text1"/>
          <w:sz w:val="24"/>
          <w:szCs w:val="24"/>
        </w:rPr>
        <w:t>4</w:t>
      </w:r>
      <w:r w:rsidRPr="000C7BED">
        <w:rPr>
          <w:rFonts w:ascii="Times New Roman" w:hAnsi="Times New Roman" w:cs="Times New Roman"/>
          <w:color w:val="000000" w:themeColor="text1"/>
          <w:sz w:val="24"/>
          <w:szCs w:val="24"/>
        </w:rPr>
        <w:t xml:space="preserve"> oraz nr </w:t>
      </w:r>
      <w:r w:rsidR="00693DC8" w:rsidRPr="000C7BED">
        <w:rPr>
          <w:rFonts w:ascii="Times New Roman" w:hAnsi="Times New Roman" w:cs="Times New Roman"/>
          <w:color w:val="000000" w:themeColor="text1"/>
          <w:sz w:val="24"/>
          <w:szCs w:val="24"/>
        </w:rPr>
        <w:t>5</w:t>
      </w:r>
      <w:r w:rsidRPr="000C7BED">
        <w:rPr>
          <w:rFonts w:ascii="Times New Roman" w:hAnsi="Times New Roman" w:cs="Times New Roman"/>
          <w:color w:val="000000" w:themeColor="text1"/>
          <w:sz w:val="24"/>
          <w:szCs w:val="24"/>
        </w:rPr>
        <w:t xml:space="preserve"> do SIWZ (oświadczenia z art. 25a ustawy Pzp), które należy złożyć w formie pisemnej</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0C7BED">
        <w:rPr>
          <w:rFonts w:ascii="Times New Roman" w:hAnsi="Times New Roman" w:cs="Times New Roman"/>
          <w:b/>
          <w:color w:val="000000" w:themeColor="text1"/>
          <w:sz w:val="24"/>
          <w:szCs w:val="24"/>
        </w:rPr>
        <w:t xml:space="preserve">załącznikiem nr </w:t>
      </w:r>
      <w:r w:rsidR="0036589B" w:rsidRPr="000C7BED">
        <w:rPr>
          <w:rFonts w:ascii="Times New Roman" w:hAnsi="Times New Roman" w:cs="Times New Roman"/>
          <w:b/>
          <w:color w:val="000000" w:themeColor="text1"/>
          <w:sz w:val="24"/>
          <w:szCs w:val="24"/>
        </w:rPr>
        <w:t>2</w:t>
      </w:r>
      <w:r w:rsidRPr="000C7BED">
        <w:rPr>
          <w:rFonts w:ascii="Times New Roman" w:hAnsi="Times New Roman" w:cs="Times New Roman"/>
          <w:color w:val="000000" w:themeColor="text1"/>
          <w:sz w:val="24"/>
          <w:szCs w:val="24"/>
        </w:rPr>
        <w:t xml:space="preserve"> do SIWZ</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Dokument (np. zobowiązanie) innych podmiotów do oddania Wykonawcy do dyspozycji niezbędnych zasobów na potrzeby realizacji, o ile Wykonawca korzysta ze zdolności lub sytuacji innych podmiotów na zasadach określonych w art. 22a ustawy Pzp</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Pełnomocnictwo ustanowione do reprezentowania Wykonawcy/ów ubiegającego/</w:t>
      </w:r>
      <w:proofErr w:type="spellStart"/>
      <w:r w:rsidRPr="000C7BED">
        <w:rPr>
          <w:rFonts w:ascii="Times New Roman" w:hAnsi="Times New Roman" w:cs="Times New Roman"/>
          <w:color w:val="000000" w:themeColor="text1"/>
          <w:sz w:val="24"/>
          <w:szCs w:val="24"/>
        </w:rPr>
        <w:t>cych</w:t>
      </w:r>
      <w:proofErr w:type="spellEnd"/>
      <w:r w:rsidRPr="000C7BED">
        <w:rPr>
          <w:rFonts w:ascii="Times New Roman" w:hAnsi="Times New Roman" w:cs="Times New Roman"/>
          <w:color w:val="000000" w:themeColor="text1"/>
          <w:sz w:val="24"/>
          <w:szCs w:val="24"/>
        </w:rPr>
        <w:t xml:space="preserve"> się o udzielenie zamówienia publicznego</w:t>
      </w:r>
      <w:r w:rsidR="00A03984" w:rsidRPr="000C7BED">
        <w:rPr>
          <w:rFonts w:ascii="Times New Roman" w:hAnsi="Times New Roman" w:cs="Times New Roman"/>
          <w:color w:val="000000" w:themeColor="text1"/>
          <w:sz w:val="24"/>
          <w:szCs w:val="24"/>
        </w:rPr>
        <w:t>;</w:t>
      </w:r>
    </w:p>
    <w:p w:rsidR="007A501B" w:rsidRPr="000C7BED" w:rsidRDefault="007A501B" w:rsidP="00BA169B">
      <w:pPr>
        <w:numPr>
          <w:ilvl w:val="1"/>
          <w:numId w:val="28"/>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Spis wszystkich załączonych dokumentów (spis treści) – zalecane, nie wymagane.</w:t>
      </w:r>
    </w:p>
    <w:p w:rsidR="00A03984" w:rsidRPr="000C7BED" w:rsidRDefault="007A501B" w:rsidP="001A559F">
      <w:pPr>
        <w:pStyle w:val="Akapitzlist"/>
        <w:numPr>
          <w:ilvl w:val="0"/>
          <w:numId w:val="29"/>
        </w:numPr>
        <w:tabs>
          <w:tab w:val="left" w:pos="709"/>
        </w:tabs>
        <w:spacing w:line="360" w:lineRule="auto"/>
        <w:ind w:right="20" w:hanging="29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Każdy Wykonawca może złożyć tylko jedną ofertę, którą należy sporządzić zgodnie z wymaganiami SIWZ.</w:t>
      </w:r>
    </w:p>
    <w:p w:rsidR="007A501B" w:rsidRPr="000C7BED" w:rsidRDefault="007A501B" w:rsidP="00BA169B">
      <w:pPr>
        <w:numPr>
          <w:ilvl w:val="0"/>
          <w:numId w:val="29"/>
        </w:numPr>
        <w:tabs>
          <w:tab w:val="left" w:pos="680"/>
        </w:tabs>
        <w:spacing w:after="0" w:line="360" w:lineRule="auto"/>
        <w:ind w:left="680"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Warunki formalne sporządzenia oferty:</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Oferta musi być sporządzona w formie pisemnej pod rygorem nieważności, w języku polskim.</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 xml:space="preserve">Dokumenty sporządzone w języku obcym, należy składać wraz z tłumaczeniem na język polski </w:t>
      </w:r>
      <w:r w:rsidRPr="000C7BED">
        <w:rPr>
          <w:rFonts w:ascii="Times New Roman" w:hAnsi="Times New Roman" w:cs="Times New Roman"/>
          <w:b/>
          <w:color w:val="000000" w:themeColor="text1"/>
          <w:sz w:val="24"/>
          <w:szCs w:val="24"/>
        </w:rPr>
        <w:t>–</w:t>
      </w:r>
      <w:r w:rsidRPr="000C7BED">
        <w:rPr>
          <w:rFonts w:ascii="Times New Roman" w:hAnsi="Times New Roman" w:cs="Times New Roman"/>
          <w:color w:val="000000" w:themeColor="text1"/>
          <w:sz w:val="24"/>
          <w:szCs w:val="24"/>
        </w:rPr>
        <w:t xml:space="preserve"> </w:t>
      </w:r>
      <w:r w:rsidRPr="000C7BED">
        <w:rPr>
          <w:rFonts w:ascii="Times New Roman" w:hAnsi="Times New Roman" w:cs="Times New Roman"/>
          <w:b/>
          <w:color w:val="000000" w:themeColor="text1"/>
          <w:sz w:val="24"/>
          <w:szCs w:val="24"/>
        </w:rPr>
        <w:t>nie dotyczy oferty, która musi być sporządzona w języku polskim.</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napisana na maszynie do pisania, komputerze lub nieścieralnym atramentem.</w:t>
      </w:r>
    </w:p>
    <w:p w:rsidR="007A501B" w:rsidRPr="000C7BED" w:rsidRDefault="007A501B" w:rsidP="00BA169B">
      <w:pPr>
        <w:numPr>
          <w:ilvl w:val="1"/>
          <w:numId w:val="29"/>
        </w:numPr>
        <w:tabs>
          <w:tab w:val="left" w:pos="1040"/>
        </w:tabs>
        <w:spacing w:after="0" w:line="360" w:lineRule="auto"/>
        <w:ind w:left="104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Oferta  musi  być  podpisana  przez  osobę/y  upoważnioną/e  do  reprezentowania</w:t>
      </w:r>
    </w:p>
    <w:p w:rsidR="007A501B" w:rsidRPr="000C7BED" w:rsidRDefault="007A501B" w:rsidP="0036589B">
      <w:pPr>
        <w:spacing w:line="360" w:lineRule="auto"/>
        <w:ind w:left="104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Wykonawcy.</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Wszystkie załączniki do oferty stanowiące oświadczenie Wykonawcy, muszą być również podpisane przez osobę/y upoważnioną/e do reprezentowania Wykonawcy.</w:t>
      </w:r>
    </w:p>
    <w:p w:rsidR="007A501B" w:rsidRPr="000C7BED"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Wszelkie miejsca, w których Wykonawca naniósł zmiany, powinny być parafowane przez osobę/y upoważnioną/e do reprezentowania Wykonawcy.</w:t>
      </w:r>
    </w:p>
    <w:p w:rsidR="007A501B" w:rsidRPr="000C7BED" w:rsidRDefault="007A501B" w:rsidP="0036589B">
      <w:pPr>
        <w:tabs>
          <w:tab w:val="left" w:pos="1020"/>
        </w:tabs>
        <w:spacing w:line="360" w:lineRule="auto"/>
        <w:ind w:left="1040" w:right="20" w:hanging="359"/>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7)</w:t>
      </w:r>
      <w:r w:rsidRPr="000C7BED">
        <w:rPr>
          <w:rFonts w:ascii="Times New Roman" w:eastAsia="Times New Roman" w:hAnsi="Times New Roman" w:cs="Times New Roman"/>
          <w:color w:val="000000" w:themeColor="text1"/>
          <w:sz w:val="24"/>
          <w:szCs w:val="24"/>
        </w:rPr>
        <w:tab/>
      </w:r>
      <w:r w:rsidRPr="000C7BED">
        <w:rPr>
          <w:rFonts w:ascii="Times New Roman" w:hAnsi="Times New Roman" w:cs="Times New Roman"/>
          <w:color w:val="000000" w:themeColor="text1"/>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0C7BED" w:rsidRDefault="007A501B" w:rsidP="0036589B">
      <w:pPr>
        <w:tabs>
          <w:tab w:val="left" w:pos="680"/>
        </w:tabs>
        <w:spacing w:line="360" w:lineRule="auto"/>
        <w:ind w:left="340"/>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5.</w:t>
      </w:r>
      <w:r w:rsidRPr="000C7BED">
        <w:rPr>
          <w:rFonts w:ascii="Times New Roman" w:eastAsia="Times New Roman" w:hAnsi="Times New Roman" w:cs="Times New Roman"/>
          <w:color w:val="000000" w:themeColor="text1"/>
          <w:sz w:val="24"/>
          <w:szCs w:val="24"/>
        </w:rPr>
        <w:tab/>
      </w:r>
      <w:r w:rsidRPr="000C7BED">
        <w:rPr>
          <w:rFonts w:ascii="Times New Roman" w:hAnsi="Times New Roman" w:cs="Times New Roman"/>
          <w:color w:val="000000" w:themeColor="text1"/>
          <w:sz w:val="24"/>
          <w:szCs w:val="24"/>
        </w:rPr>
        <w:t>Opakowanie oferty:</w:t>
      </w:r>
    </w:p>
    <w:p w:rsidR="007A501B" w:rsidRPr="000C7BED"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Ofertę należy złożyć w trwale zamkniętym opakowaniu (kopercie), uniemożliwiającym otwarcie i zapoznanie się z treścią oferty przed upływem terminu składania ofert.</w:t>
      </w:r>
    </w:p>
    <w:p w:rsidR="007A501B" w:rsidRPr="000C7BED" w:rsidRDefault="007A501B" w:rsidP="00BA169B">
      <w:pPr>
        <w:numPr>
          <w:ilvl w:val="0"/>
          <w:numId w:val="16"/>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Koperta powinna być zaadresowana na adres Zamawiającego oraz opisana w następujący sposób:</w:t>
      </w:r>
    </w:p>
    <w:p w:rsidR="007A501B" w:rsidRPr="000C7BED" w:rsidRDefault="007A501B" w:rsidP="007A501B">
      <w:pPr>
        <w:spacing w:line="20" w:lineRule="exact"/>
        <w:rPr>
          <w:rFonts w:ascii="Times New Roman" w:eastAsia="Times New Roman" w:hAnsi="Times New Roman"/>
          <w:color w:val="000000" w:themeColor="text1"/>
        </w:rPr>
      </w:pPr>
      <w:r w:rsidRPr="000C7BED">
        <w:rPr>
          <w:noProof/>
          <w:color w:val="000000" w:themeColor="text1"/>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159385</wp:posOffset>
                </wp:positionV>
                <wp:extent cx="0" cy="2182495"/>
                <wp:effectExtent l="13335" t="13335" r="5715" b="1397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2825"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mc:Fallback>
        </mc:AlternateContent>
      </w:r>
      <w:r w:rsidRPr="000C7BED">
        <w:rPr>
          <w:noProof/>
          <w:color w:val="000000" w:themeColor="text1"/>
        </w:rPr>
        <mc:AlternateContent>
          <mc:Choice Requires="wps">
            <w:drawing>
              <wp:anchor distT="0" distB="0" distL="114300" distR="114300" simplePos="0" relativeHeight="251662336" behindDoc="1" locked="0" layoutInCell="1" allowOverlap="1">
                <wp:simplePos x="0" y="0"/>
                <wp:positionH relativeFrom="column">
                  <wp:posOffset>5807075</wp:posOffset>
                </wp:positionH>
                <wp:positionV relativeFrom="paragraph">
                  <wp:posOffset>159385</wp:posOffset>
                </wp:positionV>
                <wp:extent cx="0" cy="2182495"/>
                <wp:effectExtent l="10160" t="13335" r="889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4CC1"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2.55pt" to="457.2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QitIEN0AAAAKAQAADwAAAGRycy9kb3ducmV2LnhtbEyPy07D&#10;MBBF90j8gzVIbFDruNASQiYVVOqSBYXu3djEpn5EGacNf48RC1jOzNGdc+v15B076YFsDAhiXgDT&#10;oY3Khg7h/W07K4FRkkFJF4NG+NIE6+byopaViufwqk+71LEcEqiSCCalvuKcWqO9pHnsdci3jzh4&#10;mfI4dFwN8pzDveOLolhxL23IH4zs9cbo9rgbPYL9HIhMK54FueN2czM6e/+yR7y+mp4egSU9pT8Y&#10;fvSzOjTZ6RDHoIg5hAdxt8wowmIpgGXgd3FAuF2VJfCm5v8rNN8AAAD//wMAUEsBAi0AFAAGAAgA&#10;AAAhALaDOJL+AAAA4QEAABMAAAAAAAAAAAAAAAAAAAAAAFtDb250ZW50X1R5cGVzXS54bWxQSwEC&#10;LQAUAAYACAAAACEAOP0h/9YAAACUAQAACwAAAAAAAAAAAAAAAAAvAQAAX3JlbHMvLnJlbHNQSwEC&#10;LQAUAAYACAAAACEAqVLcbiECAAA0BAAADgAAAAAAAAAAAAAAAAAuAgAAZHJzL2Uyb0RvYy54bWxQ&#10;SwECLQAUAAYACAAAACEAQitIEN0AAAAKAQAADwAAAAAAAAAAAAAAAAB7BAAAZHJzL2Rvd25yZXYu&#10;eG1sUEsFBgAAAAAEAAQA8wAAAIUFAAAAAA==&#10;" strokeweight=".16931mm"/>
            </w:pict>
          </mc:Fallback>
        </mc:AlternateContent>
      </w:r>
    </w:p>
    <w:p w:rsidR="007A501B" w:rsidRPr="000C7BED" w:rsidRDefault="00A03984" w:rsidP="00A03984">
      <w:pPr>
        <w:spacing w:line="237" w:lineRule="exact"/>
        <w:ind w:left="4956" w:firstLine="708"/>
        <w:rPr>
          <w:rFonts w:ascii="Times New Roman" w:eastAsia="Times New Roman" w:hAnsi="Times New Roman"/>
          <w:color w:val="000000" w:themeColor="text1"/>
        </w:rPr>
      </w:pPr>
      <w:r w:rsidRPr="000C7BED">
        <w:rPr>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346075</wp:posOffset>
                </wp:positionH>
                <wp:positionV relativeFrom="paragraph">
                  <wp:posOffset>22860</wp:posOffset>
                </wp:positionV>
                <wp:extent cx="5470525" cy="0"/>
                <wp:effectExtent l="10160" t="6985" r="5715" b="120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6AB1" id="Łącznik prosty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mc:Fallback>
        </mc:AlternateContent>
      </w:r>
      <w:r w:rsidR="007A501B" w:rsidRPr="000C7BED">
        <w:rPr>
          <w:rFonts w:ascii="Times New Roman" w:hAnsi="Times New Roman" w:cs="Times New Roman"/>
          <w:b/>
          <w:i/>
          <w:color w:val="000000" w:themeColor="text1"/>
          <w:sz w:val="18"/>
          <w:szCs w:val="18"/>
        </w:rPr>
        <w:t>Pieczęć firmowa wykonawcy</w:t>
      </w:r>
      <w:r w:rsidRPr="000C7BED">
        <w:rPr>
          <w:rFonts w:ascii="Times New Roman" w:eastAsia="Times New Roman" w:hAnsi="Times New Roman"/>
          <w:color w:val="000000" w:themeColor="text1"/>
        </w:rPr>
        <w:t xml:space="preserve"> </w:t>
      </w:r>
      <w:r w:rsidR="007A501B" w:rsidRPr="000C7BED">
        <w:rPr>
          <w:rFonts w:ascii="Times New Roman" w:hAnsi="Times New Roman" w:cs="Times New Roman"/>
          <w:b/>
          <w:i/>
          <w:color w:val="000000" w:themeColor="text1"/>
          <w:sz w:val="18"/>
          <w:szCs w:val="18"/>
        </w:rPr>
        <w:t>wraz z adresem</w:t>
      </w:r>
    </w:p>
    <w:p w:rsidR="007A501B" w:rsidRPr="000C7BED" w:rsidRDefault="007A501B" w:rsidP="00A03984">
      <w:pPr>
        <w:spacing w:after="0" w:line="240" w:lineRule="auto"/>
        <w:ind w:right="-603"/>
        <w:jc w:val="center"/>
        <w:rPr>
          <w:rFonts w:ascii="Times New Roman" w:hAnsi="Times New Roman" w:cs="Times New Roman"/>
          <w:b/>
          <w:color w:val="000000" w:themeColor="text1"/>
          <w:sz w:val="18"/>
          <w:szCs w:val="18"/>
        </w:rPr>
      </w:pPr>
      <w:r w:rsidRPr="000C7BED">
        <w:rPr>
          <w:rFonts w:ascii="Times New Roman" w:hAnsi="Times New Roman" w:cs="Times New Roman"/>
          <w:b/>
          <w:color w:val="000000" w:themeColor="text1"/>
          <w:sz w:val="18"/>
          <w:szCs w:val="18"/>
        </w:rPr>
        <w:t>Urząd Gminy w Mircu</w:t>
      </w:r>
    </w:p>
    <w:p w:rsidR="007A501B" w:rsidRPr="000C7BED" w:rsidRDefault="00A03984" w:rsidP="00A03984">
      <w:pPr>
        <w:spacing w:after="0" w:line="240" w:lineRule="auto"/>
        <w:ind w:left="3496" w:right="-643" w:firstLine="708"/>
        <w:rPr>
          <w:rFonts w:ascii="Times New Roman" w:hAnsi="Times New Roman" w:cs="Times New Roman"/>
          <w:b/>
          <w:color w:val="000000" w:themeColor="text1"/>
          <w:sz w:val="18"/>
          <w:szCs w:val="18"/>
        </w:rPr>
      </w:pPr>
      <w:r w:rsidRPr="000C7BED">
        <w:rPr>
          <w:rFonts w:ascii="Times New Roman" w:hAnsi="Times New Roman" w:cs="Times New Roman"/>
          <w:b/>
          <w:color w:val="000000" w:themeColor="text1"/>
          <w:sz w:val="18"/>
          <w:szCs w:val="18"/>
        </w:rPr>
        <w:t xml:space="preserve">     </w:t>
      </w:r>
      <w:r w:rsidR="007A501B" w:rsidRPr="000C7BED">
        <w:rPr>
          <w:rFonts w:ascii="Times New Roman" w:hAnsi="Times New Roman" w:cs="Times New Roman"/>
          <w:b/>
          <w:color w:val="000000" w:themeColor="text1"/>
          <w:sz w:val="18"/>
          <w:szCs w:val="18"/>
        </w:rPr>
        <w:t>Mirzec Stary 9</w:t>
      </w:r>
    </w:p>
    <w:p w:rsidR="007A501B" w:rsidRPr="000C7BED" w:rsidRDefault="00A03984" w:rsidP="007A501B">
      <w:pPr>
        <w:spacing w:line="0" w:lineRule="atLeast"/>
        <w:ind w:left="4204"/>
        <w:rPr>
          <w:rFonts w:ascii="Times New Roman" w:hAnsi="Times New Roman" w:cs="Times New Roman"/>
          <w:b/>
          <w:color w:val="000000" w:themeColor="text1"/>
          <w:sz w:val="18"/>
          <w:szCs w:val="18"/>
        </w:rPr>
      </w:pPr>
      <w:r w:rsidRPr="000C7BED">
        <w:rPr>
          <w:rFonts w:ascii="Times New Roman" w:hAnsi="Times New Roman" w:cs="Times New Roman"/>
          <w:b/>
          <w:color w:val="000000" w:themeColor="text1"/>
          <w:sz w:val="18"/>
          <w:szCs w:val="18"/>
        </w:rPr>
        <w:t xml:space="preserve">    </w:t>
      </w:r>
      <w:r w:rsidR="007A501B" w:rsidRPr="000C7BED">
        <w:rPr>
          <w:rFonts w:ascii="Times New Roman" w:hAnsi="Times New Roman" w:cs="Times New Roman"/>
          <w:b/>
          <w:color w:val="000000" w:themeColor="text1"/>
          <w:sz w:val="18"/>
          <w:szCs w:val="18"/>
        </w:rPr>
        <w:t>27-220 Mirzec</w:t>
      </w:r>
    </w:p>
    <w:p w:rsidR="007A501B" w:rsidRPr="000C7BED" w:rsidRDefault="007A501B" w:rsidP="007A501B">
      <w:pPr>
        <w:spacing w:line="0" w:lineRule="atLeast"/>
        <w:ind w:right="-603"/>
        <w:jc w:val="center"/>
        <w:rPr>
          <w:rFonts w:ascii="Times New Roman" w:hAnsi="Times New Roman" w:cs="Times New Roman"/>
          <w:color w:val="000000" w:themeColor="text1"/>
          <w:sz w:val="18"/>
          <w:szCs w:val="18"/>
        </w:rPr>
      </w:pPr>
      <w:r w:rsidRPr="000C7BED">
        <w:rPr>
          <w:rFonts w:ascii="Times New Roman" w:hAnsi="Times New Roman" w:cs="Times New Roman"/>
          <w:color w:val="000000" w:themeColor="text1"/>
          <w:sz w:val="18"/>
          <w:szCs w:val="18"/>
        </w:rPr>
        <w:t>Oferta do przetargu nieograniczonego na:</w:t>
      </w:r>
    </w:p>
    <w:p w:rsidR="007A501B" w:rsidRPr="000C7BED" w:rsidRDefault="007A501B" w:rsidP="007A501B">
      <w:pPr>
        <w:spacing w:line="0" w:lineRule="atLeast"/>
        <w:ind w:right="-603"/>
        <w:jc w:val="center"/>
        <w:rPr>
          <w:rFonts w:ascii="Times New Roman" w:hAnsi="Times New Roman" w:cs="Times New Roman"/>
          <w:b/>
          <w:color w:val="000000" w:themeColor="text1"/>
          <w:sz w:val="18"/>
          <w:szCs w:val="18"/>
        </w:rPr>
      </w:pPr>
      <w:r w:rsidRPr="000C7BED">
        <w:rPr>
          <w:rFonts w:ascii="Times New Roman" w:hAnsi="Times New Roman" w:cs="Times New Roman"/>
          <w:b/>
          <w:color w:val="000000" w:themeColor="text1"/>
          <w:sz w:val="18"/>
          <w:szCs w:val="18"/>
        </w:rPr>
        <w:t>„KOMPLEKSOWA DOSTAWA (SPRZEDAŻ I DYSTRYBUCJA) PALIWA GAZOWEGO DO OBIEKTÓW ZAMAWIAJACEGO NA TERENIE GMINY MIRZEC”</w:t>
      </w:r>
    </w:p>
    <w:p w:rsidR="00A03984" w:rsidRPr="00FB0146" w:rsidRDefault="007A501B" w:rsidP="00A03984">
      <w:pPr>
        <w:spacing w:line="238" w:lineRule="auto"/>
        <w:ind w:right="-603"/>
        <w:jc w:val="center"/>
        <w:rPr>
          <w:rFonts w:ascii="Times New Roman" w:hAnsi="Times New Roman" w:cs="Times New Roman"/>
          <w:b/>
          <w:color w:val="000000" w:themeColor="text1"/>
          <w:sz w:val="18"/>
          <w:szCs w:val="18"/>
        </w:rPr>
      </w:pPr>
      <w:r w:rsidRPr="00FB0146">
        <w:rPr>
          <w:rFonts w:ascii="Times New Roman" w:hAnsi="Times New Roman" w:cs="Times New Roman"/>
          <w:color w:val="000000" w:themeColor="text1"/>
          <w:sz w:val="18"/>
          <w:szCs w:val="18"/>
        </w:rPr>
        <w:t xml:space="preserve">Numer sprawy </w:t>
      </w:r>
      <w:r w:rsidR="009B3F9A" w:rsidRPr="00FB0146">
        <w:rPr>
          <w:rFonts w:ascii="Times New Roman" w:hAnsi="Times New Roman" w:cs="Times New Roman"/>
          <w:b/>
          <w:color w:val="000000" w:themeColor="text1"/>
          <w:sz w:val="18"/>
          <w:szCs w:val="18"/>
        </w:rPr>
        <w:t>I</w:t>
      </w:r>
      <w:r w:rsidR="00C9553A" w:rsidRPr="00FB0146">
        <w:rPr>
          <w:rFonts w:ascii="Times New Roman" w:hAnsi="Times New Roman" w:cs="Times New Roman"/>
          <w:b/>
          <w:color w:val="000000" w:themeColor="text1"/>
          <w:sz w:val="18"/>
          <w:szCs w:val="18"/>
        </w:rPr>
        <w:t>N</w:t>
      </w:r>
      <w:r w:rsidR="009B3F9A" w:rsidRPr="00FB0146">
        <w:rPr>
          <w:rFonts w:ascii="Times New Roman" w:hAnsi="Times New Roman" w:cs="Times New Roman"/>
          <w:b/>
          <w:color w:val="000000" w:themeColor="text1"/>
          <w:sz w:val="18"/>
          <w:szCs w:val="18"/>
        </w:rPr>
        <w:t>.271.</w:t>
      </w:r>
      <w:r w:rsidR="00C9553A" w:rsidRPr="00FB0146">
        <w:rPr>
          <w:rFonts w:ascii="Times New Roman" w:hAnsi="Times New Roman" w:cs="Times New Roman"/>
          <w:b/>
          <w:color w:val="000000" w:themeColor="text1"/>
          <w:sz w:val="18"/>
          <w:szCs w:val="18"/>
        </w:rPr>
        <w:t>7</w:t>
      </w:r>
      <w:r w:rsidR="009B3F9A" w:rsidRPr="00FB0146">
        <w:rPr>
          <w:rFonts w:ascii="Times New Roman" w:hAnsi="Times New Roman" w:cs="Times New Roman"/>
          <w:b/>
          <w:color w:val="000000" w:themeColor="text1"/>
          <w:sz w:val="18"/>
          <w:szCs w:val="18"/>
        </w:rPr>
        <w:t>5</w:t>
      </w:r>
      <w:r w:rsidR="00C9553A" w:rsidRPr="00FB0146">
        <w:rPr>
          <w:rFonts w:ascii="Times New Roman" w:hAnsi="Times New Roman" w:cs="Times New Roman"/>
          <w:b/>
          <w:color w:val="000000" w:themeColor="text1"/>
          <w:sz w:val="18"/>
          <w:szCs w:val="18"/>
        </w:rPr>
        <w:t>.2019</w:t>
      </w:r>
      <w:r w:rsidRPr="00FB0146">
        <w:rPr>
          <w:rFonts w:ascii="Times New Roman" w:hAnsi="Times New Roman" w:cs="Times New Roman"/>
          <w:b/>
          <w:color w:val="000000" w:themeColor="text1"/>
          <w:sz w:val="18"/>
          <w:szCs w:val="18"/>
        </w:rPr>
        <w:t>.RN/</w:t>
      </w:r>
      <w:r w:rsidR="00C9553A" w:rsidRPr="00FB0146">
        <w:rPr>
          <w:rFonts w:ascii="Times New Roman" w:hAnsi="Times New Roman" w:cs="Times New Roman"/>
          <w:b/>
          <w:color w:val="000000" w:themeColor="text1"/>
          <w:sz w:val="18"/>
          <w:szCs w:val="18"/>
        </w:rPr>
        <w:t>AK</w:t>
      </w:r>
    </w:p>
    <w:p w:rsidR="00A03984" w:rsidRPr="00FC1442" w:rsidRDefault="00A03984" w:rsidP="00A03984">
      <w:pPr>
        <w:spacing w:line="238" w:lineRule="auto"/>
        <w:ind w:right="-603"/>
        <w:jc w:val="center"/>
        <w:rPr>
          <w:rFonts w:ascii="Times New Roman" w:hAnsi="Times New Roman" w:cs="Times New Roman"/>
          <w:b/>
          <w:color w:val="FF0000"/>
          <w:sz w:val="18"/>
          <w:szCs w:val="18"/>
        </w:rPr>
      </w:pPr>
    </w:p>
    <w:p w:rsidR="007A501B" w:rsidRPr="00FB0146" w:rsidRDefault="001A559F" w:rsidP="00804CDB">
      <w:pPr>
        <w:spacing w:line="0" w:lineRule="atLeast"/>
        <w:ind w:left="3004"/>
        <w:rPr>
          <w:rFonts w:ascii="Times New Roman" w:hAnsi="Times New Roman" w:cs="Times New Roman"/>
          <w:b/>
          <w:color w:val="000000" w:themeColor="text1"/>
          <w:sz w:val="18"/>
          <w:szCs w:val="18"/>
        </w:rPr>
      </w:pPr>
      <w:r w:rsidRPr="00FC1442">
        <w:rPr>
          <w:rFonts w:ascii="Times New Roman" w:hAnsi="Times New Roman" w:cs="Times New Roman"/>
          <w:noProof/>
          <w:color w:val="FF0000"/>
          <w:sz w:val="18"/>
          <w:szCs w:val="18"/>
        </w:rPr>
        <mc:AlternateContent>
          <mc:Choice Requires="wps">
            <w:drawing>
              <wp:anchor distT="0" distB="0" distL="114300" distR="114300" simplePos="0" relativeHeight="251663360" behindDoc="0" locked="0" layoutInCell="1" allowOverlap="1">
                <wp:simplePos x="0" y="0"/>
                <wp:positionH relativeFrom="column">
                  <wp:posOffset>347979</wp:posOffset>
                </wp:positionH>
                <wp:positionV relativeFrom="paragraph">
                  <wp:posOffset>226060</wp:posOffset>
                </wp:positionV>
                <wp:extent cx="5464175" cy="7620"/>
                <wp:effectExtent l="0" t="0" r="22225" b="30480"/>
                <wp:wrapNone/>
                <wp:docPr id="1" name="Łącznik prosty 1"/>
                <wp:cNvGraphicFramePr/>
                <a:graphic xmlns:a="http://schemas.openxmlformats.org/drawingml/2006/main">
                  <a:graphicData uri="http://schemas.microsoft.com/office/word/2010/wordprocessingShape">
                    <wps:wsp>
                      <wps:cNvCnPr/>
                      <wps:spPr>
                        <a:xfrm flipV="1">
                          <a:off x="0" y="0"/>
                          <a:ext cx="54641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9DEF2" id="Łącznik prosty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4pt,17.8pt" to="45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84gEAAA4EAAAOAAAAZHJzL2Uyb0RvYy54bWysU02P0zAQvSPxHyzfqdNqt4uipnvY1XJB&#10;UPF19zrjxsJfsk2TcOPAP4P/xdhp0xWglRZxsTL2vDfz3kw214PR5AAhKmcbulxUlIAVrlV239CP&#10;H+5evKQkJm5brp2Fho4Q6fX2+bNN72tYuc7pFgJBEhvr3je0S8nXjEXRgeFx4TxYfJQuGJ4wDHvW&#10;Bt4ju9FsVVVr1rvQ+uAExIi3t9Mj3RZ+KUGkt1JGSEQ3FHtL5QzlvM8n2254vQ/cd0oc2+D/0IXh&#10;ymLRmeqWJ06+BPUHlVEiuOhkWghnmJNSCSgaUM2y+k3N+457KFrQnOhnm+L/oxVvDrtAVIuzo8Ry&#10;gyP6+e3Hd/HVqs8EfY1pJMvsUu9jjck3dheOUfS7kCUPMhgitfKfMkm+QVlkKB6Ps8cwJCLw8vJi&#10;fbG8uqRE4NvVelVGwCaWjPUhplfgDBaPOC2tbHaA1/zwOiasjKmnlHytbT6j06q9U1qXIO8O3OhA&#10;DhynnobSP+IeZGGUkSyrmnSUrzRqmFjfgURXsN9JUdnHMycXAmw68WqL2RkmsYMZWJW2HwUe8zMU&#10;yq4+BTwjSmVn0ww2yrrwt+pnK+SUf3Jg0p0tuHftWCZcrMGlK44ff5C81Q/jAj//xttfAAAA//8D&#10;AFBLAwQUAAYACAAAACEAWEVDSOAAAAAIAQAADwAAAGRycy9kb3ducmV2LnhtbEyPwU7DMBBE70j8&#10;g7VI3KjThEQlxKkQUivEraES4ubEThw1Xkexm6Z8PcsJjjszmnlbbBc7sFlPvncoYL2KgGlsnOqx&#10;E3D82D1sgPkgUcnBoRZw1R625e1NIXPlLnjQcxU6RiXocynAhDDmnPvGaCv9yo0ayWvdZGWgc+q4&#10;muSFyu3A4yjKuJU90oKRo341ujlVZytgV7fXr+/951vc7mNzek+Oh7mKhLi/W16egQW9hL8w/OIT&#10;OpTEVLszKs8GAekjkQcBSZoBI/9pnSbAahKyDfCy4P8fKH8AAAD//wMAUEsBAi0AFAAGAAgAAAAh&#10;ALaDOJL+AAAA4QEAABMAAAAAAAAAAAAAAAAAAAAAAFtDb250ZW50X1R5cGVzXS54bWxQSwECLQAU&#10;AAYACAAAACEAOP0h/9YAAACUAQAACwAAAAAAAAAAAAAAAAAvAQAAX3JlbHMvLnJlbHNQSwECLQAU&#10;AAYACAAAACEAvB/VPOIBAAAOBAAADgAAAAAAAAAAAAAAAAAuAgAAZHJzL2Uyb0RvYy54bWxQSwEC&#10;LQAUAAYACAAAACEAWEVDSOAAAAAIAQAADwAAAAAAAAAAAAAAAAA8BAAAZHJzL2Rvd25yZXYueG1s&#10;UEsFBgAAAAAEAAQA8wAAAEkFAAAAAA==&#10;" strokecolor="black [3213]"/>
            </w:pict>
          </mc:Fallback>
        </mc:AlternateContent>
      </w:r>
      <w:r w:rsidR="00A03984" w:rsidRPr="00FC1442">
        <w:rPr>
          <w:rFonts w:ascii="Times New Roman" w:hAnsi="Times New Roman" w:cs="Times New Roman"/>
          <w:noProof/>
          <w:color w:val="FF0000"/>
          <w:sz w:val="18"/>
          <w:szCs w:val="18"/>
        </w:rPr>
        <mc:AlternateContent>
          <mc:Choice Requires="wps">
            <w:drawing>
              <wp:anchor distT="0" distB="0" distL="114300" distR="114300" simplePos="0" relativeHeight="251661312" behindDoc="1" locked="0" layoutInCell="1" allowOverlap="1">
                <wp:simplePos x="0" y="0"/>
                <wp:positionH relativeFrom="column">
                  <wp:posOffset>338455</wp:posOffset>
                </wp:positionH>
                <wp:positionV relativeFrom="page">
                  <wp:posOffset>9791065</wp:posOffset>
                </wp:positionV>
                <wp:extent cx="5471795" cy="0"/>
                <wp:effectExtent l="0" t="0" r="0" b="0"/>
                <wp:wrapTight wrapText="bothSides">
                  <wp:wrapPolygon edited="0">
                    <wp:start x="0" y="0"/>
                    <wp:lineTo x="0" y="21600"/>
                    <wp:lineTo x="21600" y="21600"/>
                    <wp:lineTo x="21600" y="0"/>
                  </wp:wrapPolygon>
                </wp:wrapTight>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F3FA" id="Łącznik prosty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mc:Fallback>
        </mc:AlternateContent>
      </w:r>
      <w:r w:rsidR="00A03984" w:rsidRPr="00FC1442">
        <w:rPr>
          <w:rFonts w:ascii="Times New Roman" w:hAnsi="Times New Roman" w:cs="Times New Roman"/>
          <w:color w:val="FF0000"/>
          <w:sz w:val="18"/>
          <w:szCs w:val="18"/>
        </w:rPr>
        <w:t xml:space="preserve">      </w:t>
      </w:r>
      <w:r w:rsidR="007A501B" w:rsidRPr="00FB0146">
        <w:rPr>
          <w:rFonts w:ascii="Times New Roman" w:hAnsi="Times New Roman" w:cs="Times New Roman"/>
          <w:color w:val="000000" w:themeColor="text1"/>
          <w:sz w:val="18"/>
          <w:szCs w:val="18"/>
        </w:rPr>
        <w:t xml:space="preserve">Nie otwierać przed </w:t>
      </w:r>
      <w:r w:rsidR="00FB0146" w:rsidRPr="00FB0146">
        <w:rPr>
          <w:rFonts w:ascii="Times New Roman" w:hAnsi="Times New Roman" w:cs="Times New Roman"/>
          <w:b/>
          <w:color w:val="000000" w:themeColor="text1"/>
          <w:sz w:val="18"/>
          <w:szCs w:val="18"/>
        </w:rPr>
        <w:t>02.12</w:t>
      </w:r>
      <w:r w:rsidR="00C9553A" w:rsidRPr="00FB0146">
        <w:rPr>
          <w:rFonts w:ascii="Times New Roman" w:hAnsi="Times New Roman" w:cs="Times New Roman"/>
          <w:b/>
          <w:color w:val="000000" w:themeColor="text1"/>
          <w:sz w:val="18"/>
          <w:szCs w:val="18"/>
        </w:rPr>
        <w:t>.2019</w:t>
      </w:r>
      <w:r w:rsidR="007A501B" w:rsidRPr="00FB0146">
        <w:rPr>
          <w:rFonts w:ascii="Times New Roman" w:hAnsi="Times New Roman" w:cs="Times New Roman"/>
          <w:b/>
          <w:color w:val="000000" w:themeColor="text1"/>
          <w:sz w:val="18"/>
          <w:szCs w:val="18"/>
        </w:rPr>
        <w:t xml:space="preserve"> r.</w:t>
      </w:r>
      <w:r w:rsidR="007A501B" w:rsidRPr="00FB0146">
        <w:rPr>
          <w:rFonts w:ascii="Times New Roman" w:hAnsi="Times New Roman" w:cs="Times New Roman"/>
          <w:color w:val="000000" w:themeColor="text1"/>
          <w:sz w:val="18"/>
          <w:szCs w:val="18"/>
        </w:rPr>
        <w:t xml:space="preserve"> godz. </w:t>
      </w:r>
      <w:r w:rsidR="007A501B" w:rsidRPr="00FB0146">
        <w:rPr>
          <w:rFonts w:ascii="Times New Roman" w:hAnsi="Times New Roman" w:cs="Times New Roman"/>
          <w:b/>
          <w:color w:val="000000" w:themeColor="text1"/>
          <w:sz w:val="18"/>
          <w:szCs w:val="18"/>
        </w:rPr>
        <w:t>12:</w:t>
      </w:r>
      <w:r w:rsidR="008772E6" w:rsidRPr="00FB0146">
        <w:rPr>
          <w:rFonts w:ascii="Times New Roman" w:hAnsi="Times New Roman" w:cs="Times New Roman"/>
          <w:b/>
          <w:color w:val="000000" w:themeColor="text1"/>
          <w:sz w:val="18"/>
          <w:szCs w:val="18"/>
        </w:rPr>
        <w:t>10</w:t>
      </w:r>
    </w:p>
    <w:p w:rsidR="001A559F" w:rsidRPr="00FC1442" w:rsidRDefault="001A559F" w:rsidP="00804CDB">
      <w:pPr>
        <w:spacing w:line="0" w:lineRule="atLeast"/>
        <w:ind w:left="3004"/>
        <w:rPr>
          <w:rFonts w:ascii="Times New Roman" w:hAnsi="Times New Roman" w:cs="Times New Roman"/>
          <w:b/>
          <w:color w:val="FF0000"/>
          <w:sz w:val="18"/>
          <w:szCs w:val="18"/>
        </w:rPr>
      </w:pPr>
    </w:p>
    <w:p w:rsidR="007A501B" w:rsidRPr="000C7BED" w:rsidRDefault="007A501B" w:rsidP="00BA169B">
      <w:pPr>
        <w:numPr>
          <w:ilvl w:val="2"/>
          <w:numId w:val="30"/>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lastRenderedPageBreak/>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w:t>
      </w:r>
      <w:proofErr w:type="spellStart"/>
      <w:r w:rsidRPr="000C7BED">
        <w:rPr>
          <w:rFonts w:ascii="Times New Roman" w:hAnsi="Times New Roman" w:cs="Times New Roman"/>
          <w:color w:val="000000" w:themeColor="text1"/>
          <w:sz w:val="24"/>
          <w:szCs w:val="24"/>
        </w:rPr>
        <w:t>p</w:t>
      </w:r>
      <w:r w:rsidR="0036589B" w:rsidRPr="000C7BED">
        <w:rPr>
          <w:rFonts w:ascii="Times New Roman" w:hAnsi="Times New Roman" w:cs="Times New Roman"/>
          <w:color w:val="000000" w:themeColor="text1"/>
          <w:sz w:val="24"/>
          <w:szCs w:val="24"/>
        </w:rPr>
        <w:t>p</w:t>
      </w:r>
      <w:r w:rsidRPr="000C7BED">
        <w:rPr>
          <w:rFonts w:ascii="Times New Roman" w:hAnsi="Times New Roman" w:cs="Times New Roman"/>
          <w:color w:val="000000" w:themeColor="text1"/>
          <w:sz w:val="24"/>
          <w:szCs w:val="24"/>
        </w:rPr>
        <w:t>kt</w:t>
      </w:r>
      <w:proofErr w:type="spellEnd"/>
      <w:r w:rsidRPr="000C7BED">
        <w:rPr>
          <w:rFonts w:ascii="Times New Roman" w:hAnsi="Times New Roman" w:cs="Times New Roman"/>
          <w:color w:val="000000" w:themeColor="text1"/>
          <w:sz w:val="24"/>
          <w:szCs w:val="24"/>
        </w:rPr>
        <w:t xml:space="preserve"> 2. Koperta dodatkowo musi być oznaczona określeniami: „Zmiana” lub „Wycofanie”.</w:t>
      </w:r>
    </w:p>
    <w:p w:rsidR="007A501B" w:rsidRPr="000C7BED"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W przypadku załączenia innych dokumentów niż wymaganych w SIWZ (np. materiałów reklamowych i informacyjnych) zaleca się, aby stanowiły one odrębną część, niezłączoną z dokumentami składającymi się na ofertę w sposób trwały. Dokumenty takie nie będą podlegały ocenie przez Zamawiającego.</w:t>
      </w:r>
    </w:p>
    <w:p w:rsidR="007A501B" w:rsidRPr="000C7BED"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Jeżeli koperta nie będzie oznaczona w sposób wskazany przez Zamawiającego, Zamawiający nie będzie ponosić żadnej odpowiedzialności za nieterminowe wpłynięcie oferty.</w:t>
      </w:r>
    </w:p>
    <w:p w:rsidR="0036589B" w:rsidRPr="000C7BED" w:rsidRDefault="0036589B" w:rsidP="0036589B">
      <w:pPr>
        <w:tabs>
          <w:tab w:val="left" w:pos="1064"/>
        </w:tabs>
        <w:spacing w:after="0" w:line="360" w:lineRule="auto"/>
        <w:ind w:left="1064" w:right="20"/>
        <w:jc w:val="both"/>
        <w:rPr>
          <w:rFonts w:ascii="Times New Roman" w:hAnsi="Times New Roman" w:cs="Times New Roman"/>
          <w:color w:val="000000" w:themeColor="text1"/>
          <w:sz w:val="24"/>
          <w:szCs w:val="24"/>
        </w:rPr>
      </w:pPr>
    </w:p>
    <w:p w:rsidR="007A501B" w:rsidRPr="000C7BED" w:rsidRDefault="007A501B" w:rsidP="00BA169B">
      <w:pPr>
        <w:numPr>
          <w:ilvl w:val="1"/>
          <w:numId w:val="31"/>
        </w:numPr>
        <w:tabs>
          <w:tab w:val="left" w:pos="704"/>
        </w:tabs>
        <w:spacing w:after="0" w:line="360" w:lineRule="auto"/>
        <w:ind w:left="704" w:hanging="344"/>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Informacje stanowiące tajemnicę przedsiębiorstwa:</w:t>
      </w:r>
    </w:p>
    <w:p w:rsidR="007A501B" w:rsidRPr="000C7BED"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0C7BED">
        <w:rPr>
          <w:rFonts w:ascii="Times New Roman" w:hAnsi="Times New Roman" w:cs="Times New Roman"/>
          <w:color w:val="000000" w:themeColor="text1"/>
          <w:sz w:val="24"/>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A501B" w:rsidRPr="00DD3D11"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przypadku gdy Wykonawca nie wykaże, że zastrzeżone informacje stanowią tajemnicę przedsiębiorstwa w rozumieniu art. 11 ust. 4 ustawy z dnia 16.04.1993 r. o zwalczaniu nieuczciwej konkurencji</w:t>
      </w:r>
      <w:r w:rsidR="00DD3D11" w:rsidRPr="00DD3D11">
        <w:rPr>
          <w:rFonts w:ascii="Times New Roman" w:hAnsi="Times New Roman" w:cs="Times New Roman"/>
          <w:color w:val="000000" w:themeColor="text1"/>
          <w:sz w:val="24"/>
          <w:szCs w:val="24"/>
        </w:rPr>
        <w:t xml:space="preserve"> (Dz.U.</w:t>
      </w:r>
      <w:r w:rsidRPr="00DD3D11">
        <w:rPr>
          <w:rFonts w:ascii="Times New Roman" w:hAnsi="Times New Roman" w:cs="Times New Roman"/>
          <w:color w:val="000000" w:themeColor="text1"/>
          <w:sz w:val="24"/>
          <w:szCs w:val="24"/>
        </w:rPr>
        <w:t>20</w:t>
      </w:r>
      <w:r w:rsidR="00DD3D11" w:rsidRPr="00DD3D11">
        <w:rPr>
          <w:rFonts w:ascii="Times New Roman" w:hAnsi="Times New Roman" w:cs="Times New Roman"/>
          <w:color w:val="000000" w:themeColor="text1"/>
          <w:sz w:val="24"/>
          <w:szCs w:val="24"/>
        </w:rPr>
        <w:t xml:space="preserve">19.1010tj.) </w:t>
      </w:r>
      <w:r w:rsidRPr="00DD3D11">
        <w:rPr>
          <w:rFonts w:ascii="Times New Roman" w:hAnsi="Times New Roman" w:cs="Times New Roman"/>
          <w:color w:val="000000" w:themeColor="text1"/>
          <w:sz w:val="24"/>
          <w:szCs w:val="24"/>
        </w:rPr>
        <w:t>Zamawiający uzna zastrzeżenie za bezskuteczne, o czym poinformuje Wykonawcę.</w:t>
      </w:r>
    </w:p>
    <w:p w:rsidR="0036589B" w:rsidRPr="00DD3D11"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DD3D11" w:rsidRDefault="007A501B" w:rsidP="00BA169B">
      <w:pPr>
        <w:numPr>
          <w:ilvl w:val="2"/>
          <w:numId w:val="31"/>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Po otwarciu złożonych ofert, Wykonawca, który będzie chciał skorzystać z jawności dokumentacji z postępowania (protokołu), w tym ofert, musi wystąpić w tej sprawie do Zamawiającego ze stosownym wnioskiem.</w:t>
      </w:r>
    </w:p>
    <w:p w:rsidR="007A501B" w:rsidRPr="00DD3D11" w:rsidRDefault="007A501B" w:rsidP="007A501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804CDB" w:rsidRPr="00DD3D11" w:rsidRDefault="00804CDB" w:rsidP="007A501B">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6368F" w:rsidRPr="00DD3D11" w:rsidRDefault="00AE736D" w:rsidP="0056368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2B63BA" w:rsidRPr="00DD3D11">
        <w:rPr>
          <w:rFonts w:ascii="Times New Roman" w:hAnsi="Times New Roman" w:cs="Times New Roman"/>
          <w:b/>
          <w:bCs/>
          <w:color w:val="000000" w:themeColor="text1"/>
          <w:sz w:val="24"/>
          <w:szCs w:val="24"/>
        </w:rPr>
        <w:t>V</w:t>
      </w:r>
      <w:r w:rsidRPr="00DD3D11">
        <w:rPr>
          <w:rFonts w:ascii="Times New Roman" w:hAnsi="Times New Roman" w:cs="Times New Roman"/>
          <w:b/>
          <w:bCs/>
          <w:color w:val="000000" w:themeColor="text1"/>
          <w:sz w:val="24"/>
          <w:szCs w:val="24"/>
        </w:rPr>
        <w:t>. MIEJSCE ORAZ TERMIN SKŁADANIA</w:t>
      </w:r>
      <w:r w:rsidR="004F7205" w:rsidRPr="00DD3D11">
        <w:rPr>
          <w:rFonts w:ascii="Times New Roman" w:hAnsi="Times New Roman" w:cs="Times New Roman"/>
          <w:b/>
          <w:bCs/>
          <w:color w:val="000000" w:themeColor="text1"/>
          <w:sz w:val="24"/>
          <w:szCs w:val="24"/>
        </w:rPr>
        <w:t xml:space="preserve"> I OTWARCIA</w:t>
      </w:r>
      <w:r w:rsidRPr="00DD3D11">
        <w:rPr>
          <w:rFonts w:ascii="Times New Roman" w:hAnsi="Times New Roman" w:cs="Times New Roman"/>
          <w:b/>
          <w:bCs/>
          <w:color w:val="000000" w:themeColor="text1"/>
          <w:sz w:val="24"/>
          <w:szCs w:val="24"/>
        </w:rPr>
        <w:t xml:space="preserve"> OFERT</w:t>
      </w:r>
      <w:r w:rsidR="002B63BA" w:rsidRPr="00DD3D11">
        <w:rPr>
          <w:rFonts w:ascii="Times New Roman" w:hAnsi="Times New Roman" w:cs="Times New Roman"/>
          <w:b/>
          <w:bCs/>
          <w:color w:val="000000" w:themeColor="text1"/>
          <w:sz w:val="24"/>
          <w:szCs w:val="24"/>
        </w:rPr>
        <w:t>.</w:t>
      </w:r>
    </w:p>
    <w:p w:rsidR="002B63BA" w:rsidRPr="00DD3D11" w:rsidRDefault="002B63BA" w:rsidP="0056368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74C2F" w:rsidRPr="00C9553A" w:rsidRDefault="00474C2F" w:rsidP="00BA169B">
      <w:pPr>
        <w:numPr>
          <w:ilvl w:val="1"/>
          <w:numId w:val="32"/>
        </w:numPr>
        <w:tabs>
          <w:tab w:val="left" w:pos="712"/>
        </w:tabs>
        <w:spacing w:after="0" w:line="360" w:lineRule="auto"/>
        <w:ind w:left="72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 xml:space="preserve">Ofertę należy wysłać na adres: </w:t>
      </w:r>
      <w:r w:rsidRPr="00DD3D11">
        <w:rPr>
          <w:rFonts w:ascii="Times New Roman" w:hAnsi="Times New Roman" w:cs="Times New Roman"/>
          <w:b/>
          <w:color w:val="000000" w:themeColor="text1"/>
          <w:sz w:val="24"/>
          <w:szCs w:val="24"/>
        </w:rPr>
        <w:t xml:space="preserve">Urząd Gminy w Mircu, Mirzec Stary 9,                            </w:t>
      </w:r>
      <w:r w:rsidR="00804CDB" w:rsidRPr="00DD3D11">
        <w:rPr>
          <w:rFonts w:ascii="Times New Roman" w:hAnsi="Times New Roman" w:cs="Times New Roman"/>
          <w:b/>
          <w:color w:val="000000" w:themeColor="text1"/>
          <w:sz w:val="24"/>
          <w:szCs w:val="24"/>
        </w:rPr>
        <w:t xml:space="preserve"> </w:t>
      </w:r>
      <w:r w:rsidRPr="00DD3D11">
        <w:rPr>
          <w:rFonts w:ascii="Times New Roman" w:hAnsi="Times New Roman" w:cs="Times New Roman"/>
          <w:b/>
          <w:color w:val="000000" w:themeColor="text1"/>
          <w:sz w:val="24"/>
          <w:szCs w:val="24"/>
        </w:rPr>
        <w:t>27-220 Mirzec</w:t>
      </w:r>
      <w:r w:rsidRPr="00DD3D11">
        <w:rPr>
          <w:rFonts w:ascii="Times New Roman" w:hAnsi="Times New Roman" w:cs="Times New Roman"/>
          <w:color w:val="000000" w:themeColor="text1"/>
          <w:sz w:val="24"/>
          <w:szCs w:val="24"/>
        </w:rPr>
        <w:t>, lub złożyć osobiście w</w:t>
      </w:r>
      <w:r w:rsidRPr="00DD3D11">
        <w:rPr>
          <w:rFonts w:ascii="Times New Roman" w:hAnsi="Times New Roman" w:cs="Times New Roman"/>
          <w:b/>
          <w:color w:val="000000" w:themeColor="text1"/>
          <w:sz w:val="24"/>
          <w:szCs w:val="24"/>
        </w:rPr>
        <w:t xml:space="preserve"> sekretariacie </w:t>
      </w:r>
      <w:r w:rsidRPr="00DD3D11">
        <w:rPr>
          <w:rFonts w:ascii="Times New Roman" w:hAnsi="Times New Roman" w:cs="Times New Roman"/>
          <w:color w:val="000000" w:themeColor="text1"/>
          <w:sz w:val="24"/>
          <w:szCs w:val="24"/>
        </w:rPr>
        <w:t>Urzędu Gminy w Mircu pokój 220</w:t>
      </w:r>
      <w:r w:rsidRPr="00DD3D11">
        <w:rPr>
          <w:rFonts w:ascii="Times New Roman" w:hAnsi="Times New Roman" w:cs="Times New Roman"/>
          <w:b/>
          <w:color w:val="000000" w:themeColor="text1"/>
          <w:sz w:val="24"/>
          <w:szCs w:val="24"/>
        </w:rPr>
        <w:t xml:space="preserve">  </w:t>
      </w:r>
      <w:r w:rsidRPr="00C9553A">
        <w:rPr>
          <w:rFonts w:ascii="Times New Roman" w:hAnsi="Times New Roman" w:cs="Times New Roman"/>
          <w:color w:val="000000" w:themeColor="text1"/>
          <w:sz w:val="24"/>
          <w:szCs w:val="24"/>
        </w:rPr>
        <w:t xml:space="preserve">nie później niż do dnia </w:t>
      </w:r>
      <w:r w:rsidR="00FB0146">
        <w:rPr>
          <w:rFonts w:ascii="Times New Roman" w:hAnsi="Times New Roman" w:cs="Times New Roman"/>
          <w:b/>
          <w:color w:val="000000" w:themeColor="text1"/>
          <w:sz w:val="24"/>
          <w:szCs w:val="24"/>
        </w:rPr>
        <w:t>02.12</w:t>
      </w:r>
      <w:r w:rsidR="00C9553A" w:rsidRPr="00C9553A">
        <w:rPr>
          <w:rFonts w:ascii="Times New Roman" w:hAnsi="Times New Roman" w:cs="Times New Roman"/>
          <w:b/>
          <w:color w:val="000000" w:themeColor="text1"/>
          <w:sz w:val="24"/>
          <w:szCs w:val="24"/>
        </w:rPr>
        <w:t>.2019</w:t>
      </w:r>
      <w:r w:rsidRPr="00C9553A">
        <w:rPr>
          <w:rFonts w:ascii="Times New Roman" w:hAnsi="Times New Roman" w:cs="Times New Roman"/>
          <w:b/>
          <w:color w:val="000000" w:themeColor="text1"/>
          <w:sz w:val="24"/>
          <w:szCs w:val="24"/>
        </w:rPr>
        <w:t xml:space="preserve"> r.</w:t>
      </w:r>
      <w:r w:rsidRPr="00C9553A">
        <w:rPr>
          <w:rFonts w:ascii="Times New Roman" w:hAnsi="Times New Roman" w:cs="Times New Roman"/>
          <w:color w:val="000000" w:themeColor="text1"/>
          <w:sz w:val="24"/>
          <w:szCs w:val="24"/>
        </w:rPr>
        <w:t xml:space="preserve"> do godziny </w:t>
      </w:r>
      <w:r w:rsidRPr="00C9553A">
        <w:rPr>
          <w:rFonts w:ascii="Times New Roman" w:hAnsi="Times New Roman" w:cs="Times New Roman"/>
          <w:b/>
          <w:color w:val="000000" w:themeColor="text1"/>
          <w:sz w:val="24"/>
          <w:szCs w:val="24"/>
        </w:rPr>
        <w:t>12:00</w:t>
      </w:r>
    </w:p>
    <w:p w:rsidR="00474C2F" w:rsidRPr="00C9553A"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t>Za moment złożenia uważa się moment, w którym oferta znajdzie się w posiadaniu Zamawiającego.</w:t>
      </w:r>
    </w:p>
    <w:p w:rsidR="00474C2F" w:rsidRPr="00C9553A" w:rsidRDefault="00474C2F" w:rsidP="00BA169B">
      <w:pPr>
        <w:numPr>
          <w:ilvl w:val="1"/>
          <w:numId w:val="32"/>
        </w:numPr>
        <w:tabs>
          <w:tab w:val="left" w:pos="704"/>
        </w:tabs>
        <w:spacing w:after="0" w:line="360" w:lineRule="auto"/>
        <w:ind w:left="704" w:hanging="34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t xml:space="preserve">Zamawiający niezwłocznie zwraca ofertę, która została złożona po terminie podanym </w:t>
      </w:r>
      <w:r w:rsidR="00F574DC" w:rsidRPr="00C9553A">
        <w:rPr>
          <w:rFonts w:ascii="Times New Roman" w:hAnsi="Times New Roman" w:cs="Times New Roman"/>
          <w:color w:val="000000" w:themeColor="text1"/>
          <w:sz w:val="24"/>
          <w:szCs w:val="24"/>
        </w:rPr>
        <w:t xml:space="preserve">      </w:t>
      </w:r>
      <w:r w:rsidRPr="00C9553A">
        <w:rPr>
          <w:rFonts w:ascii="Times New Roman" w:hAnsi="Times New Roman" w:cs="Times New Roman"/>
          <w:color w:val="000000" w:themeColor="text1"/>
          <w:sz w:val="24"/>
          <w:szCs w:val="24"/>
        </w:rPr>
        <w:t>w pkt 1</w:t>
      </w:r>
    </w:p>
    <w:p w:rsidR="002B63BA" w:rsidRPr="00C9553A" w:rsidRDefault="00474C2F" w:rsidP="00BA169B">
      <w:pPr>
        <w:numPr>
          <w:ilvl w:val="1"/>
          <w:numId w:val="32"/>
        </w:numPr>
        <w:tabs>
          <w:tab w:val="left" w:pos="704"/>
        </w:tabs>
        <w:spacing w:after="0" w:line="360" w:lineRule="auto"/>
        <w:ind w:left="704" w:hanging="344"/>
        <w:jc w:val="both"/>
        <w:rPr>
          <w:rFonts w:ascii="Times New Roman" w:hAnsi="Times New Roman" w:cs="Times New Roman"/>
          <w:color w:val="000000" w:themeColor="text1"/>
          <w:sz w:val="24"/>
          <w:szCs w:val="24"/>
        </w:rPr>
      </w:pPr>
      <w:r w:rsidRPr="00C9553A">
        <w:rPr>
          <w:rFonts w:ascii="Times New Roman" w:hAnsi="Times New Roman" w:cs="Times New Roman"/>
          <w:color w:val="000000" w:themeColor="text1"/>
          <w:sz w:val="24"/>
          <w:szCs w:val="24"/>
        </w:rPr>
        <w:t xml:space="preserve">Zamawiający otworzy koperty z ofertami i zmianami w </w:t>
      </w:r>
      <w:r w:rsidR="00535B7F" w:rsidRPr="00C9553A">
        <w:rPr>
          <w:rFonts w:ascii="Times New Roman" w:hAnsi="Times New Roman" w:cs="Times New Roman"/>
          <w:b/>
          <w:color w:val="000000" w:themeColor="text1"/>
          <w:sz w:val="24"/>
          <w:szCs w:val="24"/>
        </w:rPr>
        <w:t xml:space="preserve">dniu </w:t>
      </w:r>
      <w:r w:rsidR="00FB0146">
        <w:rPr>
          <w:rFonts w:ascii="Times New Roman" w:hAnsi="Times New Roman" w:cs="Times New Roman"/>
          <w:b/>
          <w:color w:val="000000" w:themeColor="text1"/>
          <w:sz w:val="24"/>
          <w:szCs w:val="24"/>
        </w:rPr>
        <w:t>02.12</w:t>
      </w:r>
      <w:r w:rsidR="00C9553A" w:rsidRPr="00C9553A">
        <w:rPr>
          <w:rFonts w:ascii="Times New Roman" w:hAnsi="Times New Roman" w:cs="Times New Roman"/>
          <w:b/>
          <w:color w:val="000000" w:themeColor="text1"/>
          <w:sz w:val="24"/>
          <w:szCs w:val="24"/>
        </w:rPr>
        <w:t>.2019</w:t>
      </w:r>
      <w:r w:rsidRPr="00C9553A">
        <w:rPr>
          <w:rFonts w:ascii="Times New Roman" w:hAnsi="Times New Roman" w:cs="Times New Roman"/>
          <w:b/>
          <w:color w:val="000000" w:themeColor="text1"/>
          <w:sz w:val="24"/>
          <w:szCs w:val="24"/>
        </w:rPr>
        <w:t xml:space="preserve"> r. o godzinie 12:10</w:t>
      </w:r>
      <w:r w:rsidRPr="00C9553A">
        <w:rPr>
          <w:rFonts w:ascii="Times New Roman" w:hAnsi="Times New Roman" w:cs="Times New Roman"/>
          <w:color w:val="000000" w:themeColor="text1"/>
          <w:sz w:val="24"/>
          <w:szCs w:val="24"/>
        </w:rPr>
        <w:t xml:space="preserve"> w: </w:t>
      </w:r>
      <w:r w:rsidRPr="00C9553A">
        <w:rPr>
          <w:rFonts w:ascii="Times New Roman" w:eastAsia="Times New Roman" w:hAnsi="Times New Roman" w:cs="Times New Roman"/>
          <w:b/>
          <w:color w:val="000000" w:themeColor="text1"/>
          <w:sz w:val="24"/>
          <w:szCs w:val="24"/>
          <w:lang w:eastAsia="ar-SA"/>
        </w:rPr>
        <w:t>Sali Konferencyjnej Urzędu Gminy w Mircu – pokój 202 (I piętro)</w:t>
      </w:r>
      <w:r w:rsidRPr="00C9553A">
        <w:rPr>
          <w:rFonts w:ascii="Times New Roman" w:hAnsi="Times New Roman" w:cs="Times New Roman"/>
          <w:color w:val="000000" w:themeColor="text1"/>
          <w:sz w:val="24"/>
          <w:szCs w:val="24"/>
        </w:rPr>
        <w:t>.</w:t>
      </w:r>
    </w:p>
    <w:p w:rsidR="0056368F" w:rsidRPr="00FC1442" w:rsidRDefault="0056368F" w:rsidP="00131F07">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671754" w:rsidRPr="00DD3D11" w:rsidRDefault="00671754" w:rsidP="00467BE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D3D11">
        <w:rPr>
          <w:rFonts w:ascii="Times New Roman" w:eastAsia="Times New Roman" w:hAnsi="Times New Roman" w:cs="Times New Roman"/>
          <w:b/>
          <w:color w:val="000000" w:themeColor="text1"/>
          <w:sz w:val="24"/>
          <w:szCs w:val="24"/>
        </w:rPr>
        <w:t>XVI.</w:t>
      </w:r>
      <w:r w:rsidRPr="00DD3D11">
        <w:rPr>
          <w:rFonts w:ascii="Times New Roman" w:eastAsia="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INFORMACJE O TRYBIE OTWARCIA I OCENY OFERT.</w:t>
      </w:r>
    </w:p>
    <w:p w:rsidR="00671754" w:rsidRPr="00DD3D11" w:rsidRDefault="00671754" w:rsidP="00BA169B">
      <w:pPr>
        <w:numPr>
          <w:ilvl w:val="0"/>
          <w:numId w:val="33"/>
        </w:numPr>
        <w:tabs>
          <w:tab w:val="left" w:pos="704"/>
        </w:tabs>
        <w:spacing w:after="0" w:line="360" w:lineRule="auto"/>
        <w:ind w:left="704" w:hanging="34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Otwarcie ofert jest jawne.</w:t>
      </w:r>
    </w:p>
    <w:p w:rsidR="00671754" w:rsidRPr="00DD3D11"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Bezpośrednio przed otwarciem ofert Zamawiający poda kwotę, jaką zamierza przeznaczyć na sfinansowanie niniejszego zamówienia (kwota brutto, wraz z podatkiem VAT).</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DD3D11"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Niezwłocznie po otwarciu złożonych ofert, Zamawiający zamieści na swojej stronie internetowej </w:t>
      </w:r>
      <w:hyperlink r:id="rId14" w:history="1">
        <w:r w:rsidRPr="00DD3D11">
          <w:rPr>
            <w:rFonts w:ascii="Times New Roman" w:hAnsi="Times New Roman" w:cs="Times New Roman"/>
            <w:color w:val="000000" w:themeColor="text1"/>
            <w:sz w:val="24"/>
            <w:szCs w:val="24"/>
          </w:rPr>
          <w:t>(</w:t>
        </w:r>
        <w:hyperlink r:id="rId15" w:history="1">
          <w:r w:rsidRPr="00DD3D11">
            <w:rPr>
              <w:rStyle w:val="Hipercze"/>
              <w:rFonts w:ascii="Times New Roman" w:hAnsi="Times New Roman" w:cs="Times New Roman"/>
              <w:color w:val="000000" w:themeColor="text1"/>
              <w:sz w:val="24"/>
              <w:szCs w:val="24"/>
            </w:rPr>
            <w:t>ugmirzec.sisco.info</w:t>
          </w:r>
        </w:hyperlink>
        <w:r w:rsidRPr="00DD3D11">
          <w:rPr>
            <w:rFonts w:ascii="Times New Roman" w:hAnsi="Times New Roman" w:cs="Times New Roman"/>
            <w:color w:val="000000" w:themeColor="text1"/>
            <w:sz w:val="24"/>
            <w:szCs w:val="24"/>
          </w:rPr>
          <w:t xml:space="preserve">) </w:t>
        </w:r>
      </w:hyperlink>
      <w:r w:rsidRPr="00DD3D11">
        <w:rPr>
          <w:rFonts w:ascii="Times New Roman" w:hAnsi="Times New Roman" w:cs="Times New Roman"/>
          <w:color w:val="000000" w:themeColor="text1"/>
          <w:sz w:val="24"/>
          <w:szCs w:val="24"/>
        </w:rPr>
        <w:t>informacje dotyczące:</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kwoty, jaką zamierza przeznaczyć na sfinansowanie zamówienia;</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firm oraz adresów Wykonawców, którzy złożyli oferty w terminie;</w:t>
      </w:r>
    </w:p>
    <w:p w:rsidR="00671754" w:rsidRPr="00DD3D11" w:rsidRDefault="00671754" w:rsidP="00BA169B">
      <w:pPr>
        <w:numPr>
          <w:ilvl w:val="2"/>
          <w:numId w:val="32"/>
        </w:numPr>
        <w:tabs>
          <w:tab w:val="left" w:pos="1064"/>
        </w:tabs>
        <w:spacing w:after="0" w:line="360" w:lineRule="auto"/>
        <w:ind w:left="1064" w:hanging="35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ceny, terminu wykonania zamówienia i warunków płatności zawartych w ofertach.</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publicznego.</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 xml:space="preserve">Zgodnie z art. 24 aa ustawy Pzp, Zamawiający najpierw dokona oceny ofert, a następnie zbada, czy Wykonawca, którego oferta została oceniona jako najkorzystniejsza, nie podlega wykluczeniu (art. 24 ust. 1 pkt 12-23, dokumenty </w:t>
      </w:r>
      <w:r w:rsidRPr="00DD3D11">
        <w:rPr>
          <w:rFonts w:ascii="Times New Roman" w:hAnsi="Times New Roman" w:cs="Times New Roman"/>
          <w:b/>
          <w:color w:val="000000" w:themeColor="text1"/>
          <w:sz w:val="24"/>
          <w:szCs w:val="24"/>
        </w:rPr>
        <w:lastRenderedPageBreak/>
        <w:t>wskazane przez Zamawiającego w rozdziale V pkt 2 SIWZ) oraz spełnia warunki udziału w postępowaniu, określone przez Zamawiającego w rozdziale V pkt 3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W toku dokonywania oceny złożonych ofert Zamawiający może żądać udzielenia przez Wykonawców wyjaśnień dotyczących treści złożonych przez nich ofert.</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Zamawiający poprawi w tekście oferty omyłki, wskazane w art. 87 ust. 2 ustawy Pzp, niezwłocznie zawiadamiając o tym Wykonawcę, którego oferta zostanie poprawiona.</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Zamawiający unieważni postępowanie w przypadkach, określonych w art. 93 ust. 1 ustawy Pzp.</w:t>
      </w:r>
    </w:p>
    <w:p w:rsidR="00671754" w:rsidRPr="00DD3D11" w:rsidRDefault="00671754" w:rsidP="00BA169B">
      <w:pPr>
        <w:numPr>
          <w:ilvl w:val="0"/>
          <w:numId w:val="33"/>
        </w:numPr>
        <w:tabs>
          <w:tab w:val="left" w:pos="704"/>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b/>
          <w:color w:val="000000" w:themeColor="text1"/>
          <w:sz w:val="24"/>
          <w:szCs w:val="24"/>
        </w:rPr>
        <w:t xml:space="preserve">Zamawiający przed udzieleniem zamówienia wezwie Wykonawcę, którego oferta została najwyżej oceniona, do złożenia w wyznaczonym, nie krótszym niż 5 dni, terminie aktualnych na dzień złożenia zgodnie rozdziałem V pkt 4 </w:t>
      </w:r>
      <w:proofErr w:type="spellStart"/>
      <w:r w:rsidRPr="00DD3D11">
        <w:rPr>
          <w:rFonts w:ascii="Times New Roman" w:hAnsi="Times New Roman" w:cs="Times New Roman"/>
          <w:b/>
          <w:color w:val="000000" w:themeColor="text1"/>
          <w:sz w:val="24"/>
          <w:szCs w:val="24"/>
        </w:rPr>
        <w:t>ppkt</w:t>
      </w:r>
      <w:proofErr w:type="spellEnd"/>
      <w:r w:rsidRPr="00DD3D11">
        <w:rPr>
          <w:rFonts w:ascii="Times New Roman" w:hAnsi="Times New Roman" w:cs="Times New Roman"/>
          <w:b/>
          <w:color w:val="000000" w:themeColor="text1"/>
          <w:sz w:val="24"/>
          <w:szCs w:val="24"/>
        </w:rPr>
        <w:t xml:space="preserve"> 3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Zamawiający przyzna zamówienie Wykonawcy, który złoży ofertę niepodlegającą odrzuceniu,</w:t>
      </w:r>
      <w:r w:rsidRPr="00DD3D11">
        <w:rPr>
          <w:rFonts w:ascii="Times New Roman" w:hAnsi="Times New Roman" w:cs="Times New Roman"/>
          <w:b/>
          <w:color w:val="000000" w:themeColor="text1"/>
          <w:sz w:val="24"/>
          <w:szCs w:val="24"/>
        </w:rPr>
        <w:t xml:space="preserve"> </w:t>
      </w:r>
      <w:r w:rsidRPr="00DD3D11">
        <w:rPr>
          <w:rFonts w:ascii="Times New Roman" w:hAnsi="Times New Roman" w:cs="Times New Roman"/>
          <w:color w:val="000000" w:themeColor="text1"/>
          <w:sz w:val="24"/>
          <w:szCs w:val="24"/>
        </w:rPr>
        <w:t>i która zostanie uznana za najkorzystniejszą (uzyska największą liczbę punktów przyznanych według kryteriów wyboru oferty określonych w niniejszej SIWZ).</w:t>
      </w:r>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6" w:history="1">
        <w:r w:rsidRPr="00DD3D11">
          <w:rPr>
            <w:rStyle w:val="Hipercze"/>
            <w:rFonts w:ascii="Times New Roman" w:hAnsi="Times New Roman" w:cs="Times New Roman"/>
            <w:color w:val="000000" w:themeColor="text1"/>
            <w:sz w:val="24"/>
            <w:szCs w:val="24"/>
          </w:rPr>
          <w:t>ugmirzec.sisco.info</w:t>
        </w:r>
      </w:hyperlink>
    </w:p>
    <w:p w:rsidR="00671754" w:rsidRPr="00DD3D11" w:rsidRDefault="00671754" w:rsidP="00BA169B">
      <w:pPr>
        <w:numPr>
          <w:ilvl w:val="0"/>
          <w:numId w:val="33"/>
        </w:numPr>
        <w:tabs>
          <w:tab w:val="left" w:pos="712"/>
        </w:tabs>
        <w:spacing w:after="0" w:line="360" w:lineRule="auto"/>
        <w:ind w:left="724" w:hanging="364"/>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W przypadku dokonania wyboru najkorzystniejszej oferty, zawiadomienie o wyniku przetargu przesyłane do Wykonawców, którzy złożyli oferty, będzie zawierało informacje, o których mowa w art. 92 ust. 1 ustawy Pzp.</w:t>
      </w:r>
    </w:p>
    <w:p w:rsidR="00671754" w:rsidRPr="00DD3D11" w:rsidRDefault="00671754" w:rsidP="00131F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E736D" w:rsidRPr="00DD3D11" w:rsidRDefault="00AE736D" w:rsidP="00467BE3">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467BE3" w:rsidRPr="00DD3D11">
        <w:rPr>
          <w:rFonts w:ascii="Times New Roman" w:hAnsi="Times New Roman" w:cs="Times New Roman"/>
          <w:b/>
          <w:bCs/>
          <w:color w:val="000000" w:themeColor="text1"/>
          <w:sz w:val="24"/>
          <w:szCs w:val="24"/>
        </w:rPr>
        <w:t>V</w:t>
      </w:r>
      <w:r w:rsidRPr="00DD3D11">
        <w:rPr>
          <w:rFonts w:ascii="Times New Roman" w:hAnsi="Times New Roman" w:cs="Times New Roman"/>
          <w:b/>
          <w:bCs/>
          <w:color w:val="000000" w:themeColor="text1"/>
          <w:sz w:val="24"/>
          <w:szCs w:val="24"/>
        </w:rPr>
        <w:t>II. OPIS SPOSOBU OBLICZENIA WARTOŚCI ZAMÓWIENIA</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1. Ofertę należy sporządzić na formularzu ofertowym ( </w:t>
      </w:r>
      <w:r w:rsidRPr="00DD3D11">
        <w:rPr>
          <w:rFonts w:ascii="Times New Roman" w:hAnsi="Times New Roman" w:cs="Times New Roman"/>
          <w:b/>
          <w:i/>
          <w:iCs/>
          <w:color w:val="000000" w:themeColor="text1"/>
          <w:sz w:val="24"/>
          <w:szCs w:val="24"/>
        </w:rPr>
        <w:t>Załącznik nr 2 do SIWZ</w:t>
      </w:r>
      <w:r w:rsidRPr="00DD3D11">
        <w:rPr>
          <w:rFonts w:ascii="Times New Roman" w:hAnsi="Times New Roman" w:cs="Times New Roman"/>
          <w:color w:val="000000" w:themeColor="text1"/>
          <w:sz w:val="24"/>
          <w:szCs w:val="24"/>
        </w:rPr>
        <w:t xml:space="preserve">). Do oferty należy dołączyć formularz cenowy ( </w:t>
      </w:r>
      <w:r w:rsidRPr="00DD3D11">
        <w:rPr>
          <w:rFonts w:ascii="Times New Roman" w:hAnsi="Times New Roman" w:cs="Times New Roman"/>
          <w:b/>
          <w:i/>
          <w:iCs/>
          <w:color w:val="000000" w:themeColor="text1"/>
          <w:sz w:val="24"/>
          <w:szCs w:val="24"/>
        </w:rPr>
        <w:t>Załącznik nr 3 do SIWZ</w:t>
      </w:r>
      <w:r w:rsidRPr="00DD3D11">
        <w:rPr>
          <w:rFonts w:ascii="Times New Roman" w:hAnsi="Times New Roman" w:cs="Times New Roman"/>
          <w:color w:val="000000" w:themeColor="text1"/>
          <w:sz w:val="24"/>
          <w:szCs w:val="24"/>
        </w:rPr>
        <w:t>).</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Cenę oferty (brutto) oblicza się z zastosowaniem szacowanej ilości paliwa gazowego (kWh), liczby miesięcy w okresie zamówienia, a w przypadku g</w:t>
      </w:r>
      <w:r w:rsidR="005E47BC" w:rsidRPr="00DD3D11">
        <w:rPr>
          <w:rFonts w:ascii="Times New Roman" w:hAnsi="Times New Roman" w:cs="Times New Roman"/>
          <w:color w:val="000000" w:themeColor="text1"/>
          <w:sz w:val="24"/>
          <w:szCs w:val="24"/>
        </w:rPr>
        <w:t>rup taryfowych z oznaczeniami od</w:t>
      </w:r>
      <w:r w:rsidRPr="00DD3D11">
        <w:rPr>
          <w:rFonts w:ascii="Times New Roman" w:hAnsi="Times New Roman" w:cs="Times New Roman"/>
          <w:color w:val="000000" w:themeColor="text1"/>
          <w:sz w:val="24"/>
          <w:szCs w:val="24"/>
        </w:rPr>
        <w:t xml:space="preserve"> </w:t>
      </w:r>
      <w:r w:rsidR="008A0300"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W-5 do W-</w:t>
      </w:r>
      <w:r w:rsidR="005E47BC" w:rsidRPr="00DD3D11">
        <w:rPr>
          <w:rFonts w:ascii="Times New Roman" w:hAnsi="Times New Roman" w:cs="Times New Roman"/>
          <w:color w:val="000000" w:themeColor="text1"/>
          <w:sz w:val="24"/>
          <w:szCs w:val="24"/>
        </w:rPr>
        <w:t>3.6</w:t>
      </w:r>
      <w:r w:rsidRPr="00DD3D11">
        <w:rPr>
          <w:rFonts w:ascii="Times New Roman" w:hAnsi="Times New Roman" w:cs="Times New Roman"/>
          <w:color w:val="000000" w:themeColor="text1"/>
          <w:sz w:val="24"/>
          <w:szCs w:val="24"/>
        </w:rPr>
        <w:t xml:space="preserve"> również wartości mocy umownej i liczby dni w okresie (dane zawarte w </w:t>
      </w:r>
      <w:r w:rsidRPr="00DD3D11">
        <w:rPr>
          <w:rFonts w:ascii="Times New Roman" w:hAnsi="Times New Roman" w:cs="Times New Roman"/>
          <w:i/>
          <w:iCs/>
          <w:color w:val="000000" w:themeColor="text1"/>
          <w:sz w:val="24"/>
          <w:szCs w:val="24"/>
        </w:rPr>
        <w:t xml:space="preserve">Załącznik nr 1 do SIWZ </w:t>
      </w:r>
      <w:r w:rsidRPr="00DD3D11">
        <w:rPr>
          <w:rFonts w:ascii="Times New Roman" w:hAnsi="Times New Roman" w:cs="Times New Roman"/>
          <w:color w:val="000000" w:themeColor="text1"/>
          <w:sz w:val="24"/>
          <w:szCs w:val="24"/>
        </w:rPr>
        <w:t>) oraz ceny jednostkowej netto za 1 kWh gazu ziemnego, jak również</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lastRenderedPageBreak/>
        <w:t>poszczególnych składników cenowych dla dostawy gazu i usług dystrybucyjnych oraz stawkę podatku VAT.</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3. W formularzu ofertowym, stanowiącym </w:t>
      </w:r>
      <w:r w:rsidRPr="00DD3D11">
        <w:rPr>
          <w:rFonts w:ascii="Times New Roman" w:hAnsi="Times New Roman" w:cs="Times New Roman"/>
          <w:i/>
          <w:iCs/>
          <w:color w:val="000000" w:themeColor="text1"/>
          <w:sz w:val="24"/>
          <w:szCs w:val="24"/>
        </w:rPr>
        <w:t xml:space="preserve">Załącznik nr 2 do SIWZ </w:t>
      </w:r>
      <w:r w:rsidRPr="00DD3D11">
        <w:rPr>
          <w:rFonts w:ascii="Times New Roman" w:hAnsi="Times New Roman" w:cs="Times New Roman"/>
          <w:color w:val="000000" w:themeColor="text1"/>
          <w:sz w:val="24"/>
          <w:szCs w:val="24"/>
        </w:rPr>
        <w:t xml:space="preserve">Wykonawca przedstawi cenę brutto oferty, wyliczoną w oparciu o formularz cenowy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4. Ceny oferty (netto i brutto) zawarte w Formularzu cenowym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 o którym mowa powyżej muszą być wyrażone w złotych polskich z dokładnością do dwóch miejsc po przecinku.</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5. Ceny jednostkowe za gaz (gr/kWh) zawarte w Formularzu cenowym </w:t>
      </w:r>
      <w:r w:rsidRPr="00DD3D11">
        <w:rPr>
          <w:rFonts w:ascii="Times New Roman" w:hAnsi="Times New Roman" w:cs="Times New Roman"/>
          <w:i/>
          <w:iCs/>
          <w:color w:val="000000" w:themeColor="text1"/>
          <w:sz w:val="24"/>
          <w:szCs w:val="24"/>
        </w:rPr>
        <w:t>Załącznik nr 3 do SIWZ</w:t>
      </w:r>
      <w:r w:rsidRPr="00DD3D11">
        <w:rPr>
          <w:rFonts w:ascii="Times New Roman" w:hAnsi="Times New Roman" w:cs="Times New Roman"/>
          <w:color w:val="000000" w:themeColor="text1"/>
          <w:sz w:val="24"/>
          <w:szCs w:val="24"/>
        </w:rPr>
        <w:t>, o którym mowa powyżej, muszą być wyrażone w groszach p</w:t>
      </w:r>
      <w:r w:rsidR="005E47BC" w:rsidRPr="00DD3D11">
        <w:rPr>
          <w:rFonts w:ascii="Times New Roman" w:hAnsi="Times New Roman" w:cs="Times New Roman"/>
          <w:color w:val="000000" w:themeColor="text1"/>
          <w:sz w:val="24"/>
          <w:szCs w:val="24"/>
        </w:rPr>
        <w:t xml:space="preserve">olskich z dokładnością </w:t>
      </w:r>
      <w:r w:rsidR="005E47BC" w:rsidRPr="00DD3D11">
        <w:rPr>
          <w:rFonts w:ascii="Times New Roman" w:hAnsi="Times New Roman" w:cs="Times New Roman"/>
          <w:color w:val="000000" w:themeColor="text1"/>
          <w:sz w:val="24"/>
          <w:szCs w:val="24"/>
          <w:u w:val="single"/>
        </w:rPr>
        <w:t>do czterech</w:t>
      </w:r>
      <w:r w:rsidRPr="00DD3D11">
        <w:rPr>
          <w:rFonts w:ascii="Times New Roman" w:hAnsi="Times New Roman" w:cs="Times New Roman"/>
          <w:color w:val="000000" w:themeColor="text1"/>
          <w:sz w:val="24"/>
          <w:szCs w:val="24"/>
          <w:u w:val="single"/>
        </w:rPr>
        <w:t xml:space="preserve"> miejsc po przecinku.</w:t>
      </w:r>
      <w:r w:rsidRPr="00DD3D11">
        <w:rPr>
          <w:rFonts w:ascii="Times New Roman" w:hAnsi="Times New Roman" w:cs="Times New Roman"/>
          <w:color w:val="000000" w:themeColor="text1"/>
          <w:sz w:val="24"/>
          <w:szCs w:val="24"/>
        </w:rPr>
        <w:t xml:space="preserve"> Ceny abonamentu (zł/m–c) muszą być wyrażone w złotych polskich z dokładnością do dwóch miejsc po przecinku.</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sidRPr="00DD3D11">
        <w:rPr>
          <w:rFonts w:ascii="Times New Roman" w:hAnsi="Times New Roman" w:cs="Times New Roman"/>
          <w:color w:val="000000" w:themeColor="text1"/>
          <w:sz w:val="24"/>
          <w:szCs w:val="24"/>
        </w:rPr>
        <w:t>winny</w:t>
      </w:r>
      <w:r w:rsidRPr="00DD3D11">
        <w:rPr>
          <w:rFonts w:ascii="Times New Roman" w:hAnsi="Times New Roman" w:cs="Times New Roman"/>
          <w:color w:val="000000" w:themeColor="text1"/>
          <w:sz w:val="24"/>
          <w:szCs w:val="24"/>
        </w:rPr>
        <w:t xml:space="preserve"> być zgodne z obowiązującą taryfą Wykonawcy.</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7. Wszelkie rozliczenia między Zamawiającym a Wykonawcą prowadzone będą w złotych polskich. Zamawiający nie przewiduje rozliczeń w walutach obcych.</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8. Wykonawca oblicza wartość brutto według stawki VAT obowiązującej w dniu składania oferty.</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DD3D11">
        <w:rPr>
          <w:rFonts w:ascii="Times New Roman" w:hAnsi="Times New Roman" w:cs="Times New Roman"/>
          <w:i/>
          <w:iCs/>
          <w:color w:val="000000" w:themeColor="text1"/>
          <w:sz w:val="24"/>
          <w:szCs w:val="24"/>
        </w:rPr>
        <w:t xml:space="preserve">Załączniku nr 1 do SIWZ </w:t>
      </w:r>
      <w:r w:rsidRPr="00DD3D11">
        <w:rPr>
          <w:rFonts w:ascii="Times New Roman" w:hAnsi="Times New Roman" w:cs="Times New Roman"/>
          <w:color w:val="000000" w:themeColor="text1"/>
          <w:sz w:val="24"/>
          <w:szCs w:val="24"/>
        </w:rPr>
        <w:t>podaje, w przypadku których punktów poboru jest płatnikiem podatku akcyzowego.</w:t>
      </w:r>
    </w:p>
    <w:p w:rsidR="00AE736D" w:rsidRPr="00DD3D11"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DD3D11" w:rsidRDefault="005E47BC"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467BE3" w:rsidRPr="00DD3D11">
        <w:rPr>
          <w:rFonts w:ascii="Times New Roman" w:hAnsi="Times New Roman" w:cs="Times New Roman"/>
          <w:b/>
          <w:bCs/>
          <w:color w:val="000000" w:themeColor="text1"/>
          <w:sz w:val="24"/>
          <w:szCs w:val="24"/>
        </w:rPr>
        <w:t>VIII</w:t>
      </w:r>
      <w:r w:rsidRPr="00DD3D11">
        <w:rPr>
          <w:rFonts w:ascii="Times New Roman" w:hAnsi="Times New Roman" w:cs="Times New Roman"/>
          <w:b/>
          <w:bCs/>
          <w:color w:val="000000" w:themeColor="text1"/>
          <w:sz w:val="24"/>
          <w:szCs w:val="24"/>
        </w:rPr>
        <w:t>. OPIS KRYTERIÓW, KTÓRYMI ZAMAWIAJĄCY BĘDZIE SIĘ KIEROWAŁ PRZY WYBORZE OFERTY, WRAZ Z PODANIEM WAG TYCH KRYTERIÓW I SPOSOBU OCENY OFERT</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1.Kryterium ceny zostało zastosowane jako jedyne kryterium oceny ofert, gdyż przedmiot</w:t>
      </w:r>
      <w:r w:rsidR="00C12DA2"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zamówienia ma ustalone standardy jakościowe. Standardy jakościowe zostały opisane w § 38 – 43 Rozporządzenia Ministra Gospodarki z dnia 4 maja 2007 r. w sprawie szczegółowych</w:t>
      </w:r>
      <w:r w:rsidRPr="00FC1442">
        <w:rPr>
          <w:rFonts w:ascii="Times New Roman" w:hAnsi="Times New Roman" w:cs="Times New Roman"/>
          <w:color w:val="FF0000"/>
          <w:sz w:val="24"/>
          <w:szCs w:val="24"/>
        </w:rPr>
        <w:t xml:space="preserve"> </w:t>
      </w:r>
      <w:r w:rsidRPr="00DD3D11">
        <w:rPr>
          <w:rFonts w:ascii="Times New Roman" w:hAnsi="Times New Roman" w:cs="Times New Roman"/>
          <w:color w:val="000000" w:themeColor="text1"/>
          <w:sz w:val="24"/>
          <w:szCs w:val="24"/>
        </w:rPr>
        <w:t>warunków funkcjonowania systemu elektroenergetycznego (Dz. U.</w:t>
      </w:r>
      <w:r w:rsidR="00BC693C" w:rsidRPr="00DD3D11">
        <w:rPr>
          <w:rFonts w:ascii="Times New Roman" w:hAnsi="Times New Roman" w:cs="Times New Roman"/>
          <w:color w:val="000000" w:themeColor="text1"/>
          <w:sz w:val="24"/>
          <w:szCs w:val="24"/>
        </w:rPr>
        <w:t xml:space="preserve"> 2007</w:t>
      </w:r>
      <w:r w:rsidRPr="00DD3D11">
        <w:rPr>
          <w:rFonts w:ascii="Times New Roman" w:hAnsi="Times New Roman" w:cs="Times New Roman"/>
          <w:color w:val="000000" w:themeColor="text1"/>
          <w:sz w:val="24"/>
          <w:szCs w:val="24"/>
        </w:rPr>
        <w:t xml:space="preserve"> nr 93 poz. 623 z późn. zm.)</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Przy wyborze oferty Zamawiający będzie się kierował następującymi kryteriami:</w:t>
      </w:r>
    </w:p>
    <w:p w:rsidR="00AE736D" w:rsidRPr="00DD3D11" w:rsidRDefault="00AE736D" w:rsidP="00C12DA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Cena oferty - 100 %</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Sposób obliczenia kryterium: maksymalna ilość punktów do uzyskania – 100.</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Liczba punktów przyznanych za oferowaną cenę będzie liczona ilorazem ceny najniższej do analizowanej pomnożonej przez 100. Otrzymana ilość punktów zostanie pomnożona przez wagę kryterium.</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według formuły:</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b/>
          <w:bCs/>
          <w:color w:val="000000" w:themeColor="text1"/>
          <w:sz w:val="24"/>
          <w:szCs w:val="24"/>
        </w:rPr>
        <w:t>C=(</w:t>
      </w:r>
      <w:proofErr w:type="spellStart"/>
      <w:r w:rsidRPr="00DD3D11">
        <w:rPr>
          <w:rFonts w:ascii="Times New Roman" w:hAnsi="Times New Roman" w:cs="Times New Roman"/>
          <w:b/>
          <w:bCs/>
          <w:color w:val="000000" w:themeColor="text1"/>
          <w:sz w:val="24"/>
          <w:szCs w:val="24"/>
        </w:rPr>
        <w:t>Cmin</w:t>
      </w:r>
      <w:proofErr w:type="spellEnd"/>
      <w:r w:rsidRPr="00DD3D11">
        <w:rPr>
          <w:rFonts w:ascii="Times New Roman" w:hAnsi="Times New Roman" w:cs="Times New Roman"/>
          <w:b/>
          <w:bCs/>
          <w:color w:val="000000" w:themeColor="text1"/>
          <w:sz w:val="24"/>
          <w:szCs w:val="24"/>
        </w:rPr>
        <w:t xml:space="preserve"> / </w:t>
      </w:r>
      <w:proofErr w:type="spellStart"/>
      <w:r w:rsidRPr="00DD3D11">
        <w:rPr>
          <w:rFonts w:ascii="Times New Roman" w:hAnsi="Times New Roman" w:cs="Times New Roman"/>
          <w:b/>
          <w:bCs/>
          <w:color w:val="000000" w:themeColor="text1"/>
          <w:sz w:val="24"/>
          <w:szCs w:val="24"/>
        </w:rPr>
        <w:t>Coferta</w:t>
      </w:r>
      <w:proofErr w:type="spellEnd"/>
      <w:r w:rsidRPr="00DD3D11">
        <w:rPr>
          <w:rFonts w:ascii="Times New Roman" w:hAnsi="Times New Roman" w:cs="Times New Roman"/>
          <w:b/>
          <w:bCs/>
          <w:color w:val="000000" w:themeColor="text1"/>
          <w:sz w:val="24"/>
          <w:szCs w:val="24"/>
        </w:rPr>
        <w:t>) * 100 pkt.</w:t>
      </w:r>
      <w:r w:rsidRPr="00DD3D11">
        <w:rPr>
          <w:rFonts w:ascii="Times New Roman" w:hAnsi="Times New Roman" w:cs="Times New Roman"/>
          <w:color w:val="000000" w:themeColor="text1"/>
          <w:sz w:val="24"/>
          <w:szCs w:val="24"/>
        </w:rPr>
        <w:t>,</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DD3D11">
        <w:rPr>
          <w:rFonts w:ascii="Times New Roman" w:hAnsi="Times New Roman" w:cs="Times New Roman"/>
          <w:color w:val="000000" w:themeColor="text1"/>
          <w:sz w:val="24"/>
          <w:szCs w:val="24"/>
        </w:rPr>
        <w:t>Cmin</w:t>
      </w:r>
      <w:proofErr w:type="spellEnd"/>
      <w:r w:rsidRPr="00DD3D11">
        <w:rPr>
          <w:rFonts w:ascii="Times New Roman" w:hAnsi="Times New Roman" w:cs="Times New Roman"/>
          <w:color w:val="000000" w:themeColor="text1"/>
          <w:sz w:val="24"/>
          <w:szCs w:val="24"/>
        </w:rPr>
        <w:t xml:space="preserve"> oznacza najniższą cenę zaoferowaną w postępowaniu,</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DD3D11">
        <w:rPr>
          <w:rFonts w:ascii="Times New Roman" w:hAnsi="Times New Roman" w:cs="Times New Roman"/>
          <w:color w:val="000000" w:themeColor="text1"/>
          <w:sz w:val="24"/>
          <w:szCs w:val="24"/>
        </w:rPr>
        <w:t>Coferta</w:t>
      </w:r>
      <w:proofErr w:type="spellEnd"/>
      <w:r w:rsidRPr="00DD3D11">
        <w:rPr>
          <w:rFonts w:ascii="Times New Roman" w:hAnsi="Times New Roman" w:cs="Times New Roman"/>
          <w:color w:val="000000" w:themeColor="text1"/>
          <w:sz w:val="24"/>
          <w:szCs w:val="24"/>
        </w:rPr>
        <w:t xml:space="preserve"> cena badanej oferty.</w:t>
      </w:r>
    </w:p>
    <w:p w:rsidR="00C12DA2" w:rsidRPr="00DD3D11"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Oferta, która otrzyma najwyższą wynikową ilość punktów zostanie uznana za najkorzystniejszą pod względem ceny, pozostałe oferty zostaną sklasyfikowane zgodnie z ilością uzyskanych punktów.</w:t>
      </w:r>
    </w:p>
    <w:p w:rsidR="00C12DA2" w:rsidRPr="00DD3D11" w:rsidRDefault="00C12DA2" w:rsidP="00BA169B">
      <w:pPr>
        <w:pStyle w:val="Akapitzlist"/>
        <w:numPr>
          <w:ilvl w:val="1"/>
          <w:numId w:val="2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C12DA2" w:rsidRPr="00DD3D11" w:rsidRDefault="00C12DA2" w:rsidP="00C12DA2">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C12DA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C12DA2" w:rsidRPr="00DD3D11">
        <w:rPr>
          <w:rFonts w:ascii="Times New Roman" w:hAnsi="Times New Roman" w:cs="Times New Roman"/>
          <w:b/>
          <w:bCs/>
          <w:color w:val="000000" w:themeColor="text1"/>
          <w:sz w:val="24"/>
          <w:szCs w:val="24"/>
        </w:rPr>
        <w:t>IX</w:t>
      </w:r>
      <w:r w:rsidRPr="00DD3D11">
        <w:rPr>
          <w:rFonts w:ascii="Times New Roman" w:hAnsi="Times New Roman" w:cs="Times New Roman"/>
          <w:b/>
          <w:bCs/>
          <w:color w:val="000000" w:themeColor="text1"/>
          <w:sz w:val="24"/>
          <w:szCs w:val="24"/>
        </w:rPr>
        <w:t>. INFORMACJE O FORMALNOŚCIACH, JAKIE POWINNY ZOSTAĆ DOPEŁNIONE PO WYBORZE OFERTY W CELU ZAWARCIA UMOWY W SPRAWIE ZAMÓWIENIA PUBLICZNEGO</w:t>
      </w:r>
    </w:p>
    <w:p w:rsidR="00AE736D" w:rsidRPr="00DD3D11" w:rsidRDefault="00AE736D" w:rsidP="00C12DA2">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Obowiązujące umowy kompleksowe</w:t>
      </w:r>
      <w:r w:rsidR="00CF1722" w:rsidRPr="00DD3D11">
        <w:rPr>
          <w:rFonts w:ascii="Times New Roman" w:hAnsi="Times New Roman" w:cs="Times New Roman"/>
          <w:color w:val="000000" w:themeColor="text1"/>
          <w:sz w:val="24"/>
          <w:szCs w:val="24"/>
        </w:rPr>
        <w:t xml:space="preserve"> zostaną wypowiedziane</w:t>
      </w:r>
      <w:r w:rsidR="00F87E52" w:rsidRPr="00DD3D11">
        <w:rPr>
          <w:rFonts w:ascii="Times New Roman" w:hAnsi="Times New Roman" w:cs="Times New Roman"/>
          <w:color w:val="000000" w:themeColor="text1"/>
          <w:sz w:val="24"/>
          <w:szCs w:val="24"/>
        </w:rPr>
        <w:t xml:space="preserve"> przez</w:t>
      </w:r>
      <w:r w:rsidR="00A507AD" w:rsidRPr="00DD3D11">
        <w:rPr>
          <w:rFonts w:ascii="Times New Roman" w:hAnsi="Times New Roman" w:cs="Times New Roman"/>
          <w:color w:val="000000" w:themeColor="text1"/>
          <w:sz w:val="24"/>
          <w:szCs w:val="24"/>
        </w:rPr>
        <w:t xml:space="preserve"> Wykonawcę poprzez </w:t>
      </w:r>
      <w:r w:rsidR="00F87E52" w:rsidRPr="00DD3D11">
        <w:rPr>
          <w:rFonts w:ascii="Times New Roman" w:hAnsi="Times New Roman" w:cs="Times New Roman"/>
          <w:color w:val="000000" w:themeColor="text1"/>
          <w:sz w:val="24"/>
          <w:szCs w:val="24"/>
        </w:rPr>
        <w:t>Pełnomocnictwo dotyczące rozwiązania dotychczasowych umów</w:t>
      </w:r>
      <w:r w:rsidR="00F108FF" w:rsidRPr="00DD3D11">
        <w:rPr>
          <w:rFonts w:ascii="Times New Roman" w:hAnsi="Times New Roman" w:cs="Times New Roman"/>
          <w:color w:val="000000" w:themeColor="text1"/>
          <w:sz w:val="24"/>
          <w:szCs w:val="24"/>
        </w:rPr>
        <w:t xml:space="preserve"> (</w:t>
      </w:r>
      <w:r w:rsidR="00F108FF" w:rsidRPr="00DD3D11">
        <w:rPr>
          <w:rFonts w:ascii="Times New Roman" w:hAnsi="Times New Roman" w:cs="Times New Roman"/>
          <w:b/>
          <w:color w:val="000000" w:themeColor="text1"/>
          <w:sz w:val="24"/>
          <w:szCs w:val="24"/>
        </w:rPr>
        <w:t>załącznik nr 6.1 do SIWZ)</w:t>
      </w:r>
      <w:r w:rsidR="00CF1722" w:rsidRPr="00DD3D11">
        <w:rPr>
          <w:rFonts w:ascii="Times New Roman" w:hAnsi="Times New Roman" w:cs="Times New Roman"/>
          <w:color w:val="000000" w:themeColor="text1"/>
          <w:sz w:val="24"/>
          <w:szCs w:val="24"/>
        </w:rPr>
        <w:t xml:space="preserve"> </w:t>
      </w:r>
      <w:r w:rsidR="00F574DC" w:rsidRPr="00DD3D11">
        <w:rPr>
          <w:rFonts w:ascii="Times New Roman" w:hAnsi="Times New Roman" w:cs="Times New Roman"/>
          <w:color w:val="000000" w:themeColor="text1"/>
          <w:sz w:val="24"/>
          <w:szCs w:val="24"/>
        </w:rPr>
        <w:t xml:space="preserve">  </w:t>
      </w:r>
      <w:r w:rsidR="00CF1722" w:rsidRPr="00DD3D11">
        <w:rPr>
          <w:rFonts w:ascii="Times New Roman" w:hAnsi="Times New Roman" w:cs="Times New Roman"/>
          <w:color w:val="000000" w:themeColor="text1"/>
          <w:sz w:val="24"/>
          <w:szCs w:val="24"/>
        </w:rPr>
        <w:t>i zawarte</w:t>
      </w:r>
      <w:r w:rsidRPr="00DD3D11">
        <w:rPr>
          <w:rFonts w:ascii="Times New Roman" w:hAnsi="Times New Roman" w:cs="Times New Roman"/>
          <w:color w:val="000000" w:themeColor="text1"/>
          <w:sz w:val="24"/>
          <w:szCs w:val="24"/>
        </w:rPr>
        <w:t xml:space="preserve"> zostaną nowe umowy kompleksowe dostawy gazu ziemnego do obiektów </w:t>
      </w:r>
      <w:r w:rsidRPr="00DD3D11">
        <w:rPr>
          <w:rFonts w:ascii="Times New Roman" w:hAnsi="Times New Roman" w:cs="Times New Roman"/>
          <w:color w:val="000000" w:themeColor="text1"/>
          <w:sz w:val="24"/>
          <w:szCs w:val="24"/>
        </w:rPr>
        <w:lastRenderedPageBreak/>
        <w:t>Zamawiającego i jednostek organizacyjnych</w:t>
      </w:r>
      <w:r w:rsidR="00F87E52" w:rsidRPr="00DD3D11">
        <w:rPr>
          <w:rFonts w:ascii="Times New Roman" w:hAnsi="Times New Roman" w:cs="Times New Roman"/>
          <w:color w:val="000000" w:themeColor="text1"/>
          <w:sz w:val="24"/>
          <w:szCs w:val="24"/>
        </w:rPr>
        <w:t xml:space="preserve">, przy czym </w:t>
      </w:r>
      <w:r w:rsidR="00F87E52" w:rsidRPr="00DD3D11">
        <w:rPr>
          <w:rFonts w:ascii="Times New Roman" w:hAnsi="Times New Roman" w:cs="Times New Roman"/>
          <w:iCs/>
          <w:color w:val="000000" w:themeColor="text1"/>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DD3D11">
        <w:rPr>
          <w:rFonts w:ascii="Times New Roman" w:hAnsi="Times New Roman" w:cs="Times New Roman"/>
          <w:color w:val="000000" w:themeColor="text1"/>
          <w:sz w:val="24"/>
          <w:szCs w:val="24"/>
        </w:rPr>
        <w:t>.</w:t>
      </w:r>
    </w:p>
    <w:p w:rsidR="00CE3DEB" w:rsidRPr="00DD3D11" w:rsidRDefault="00AE736D" w:rsidP="00A47643">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W celu zawarcia umowy należy stawić się w miejscu i terminie, które po dokonaniu wyboru Wykonawcy zostaną wskazane przez Zamawiającego.</w:t>
      </w:r>
    </w:p>
    <w:p w:rsidR="00CE3DEB" w:rsidRPr="00DD3D11" w:rsidRDefault="00CE3DEB"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F66EC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C12DA2" w:rsidRPr="00DD3D11">
        <w:rPr>
          <w:rFonts w:ascii="Times New Roman" w:hAnsi="Times New Roman" w:cs="Times New Roman"/>
          <w:b/>
          <w:bCs/>
          <w:color w:val="000000" w:themeColor="text1"/>
          <w:sz w:val="24"/>
          <w:szCs w:val="24"/>
        </w:rPr>
        <w:t>X</w:t>
      </w:r>
      <w:r w:rsidRPr="00DD3D11">
        <w:rPr>
          <w:rFonts w:ascii="Times New Roman" w:hAnsi="Times New Roman" w:cs="Times New Roman"/>
          <w:b/>
          <w:bCs/>
          <w:color w:val="000000" w:themeColor="text1"/>
          <w:sz w:val="24"/>
          <w:szCs w:val="24"/>
        </w:rPr>
        <w:t>. WYMAGANIA DOTYCZĄCE ZABEZPIECZENIA NALEŻYTEGO WYKONANIA UMOWY</w:t>
      </w:r>
    </w:p>
    <w:p w:rsidR="00CF1722"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nie wymaga wniesienia zabezpieczenia należytego wykonania umowy.</w:t>
      </w:r>
    </w:p>
    <w:p w:rsidR="00F574DC" w:rsidRPr="00DD3D11" w:rsidRDefault="00F574DC"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736D" w:rsidRPr="00DD3D11" w:rsidRDefault="00AE736D" w:rsidP="00F66EC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w:t>
      </w:r>
      <w:r w:rsidRPr="00DD3D11">
        <w:rPr>
          <w:rFonts w:ascii="Times New Roman" w:hAnsi="Times New Roman" w:cs="Times New Roman"/>
          <w:b/>
          <w:bCs/>
          <w:color w:val="000000" w:themeColor="text1"/>
          <w:sz w:val="24"/>
          <w:szCs w:val="24"/>
        </w:rPr>
        <w:t>. ISTOTNE DLA STRON POSTANOWIENIA UMOWY, KTÓRE ZOSTANĄ WPROWADZONE DO TREŚCI ZAWIERANEJ UMOWY W SPRAWIE ZAMÓWIENIA PUBLICZNEGO</w:t>
      </w:r>
    </w:p>
    <w:p w:rsidR="00AE736D"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W treści Umowy zostaną wprowadzone następujące postanowienia:</w:t>
      </w:r>
    </w:p>
    <w:p w:rsidR="00AE736D" w:rsidRPr="00DD3D11" w:rsidRDefault="00FC6A28" w:rsidP="00F66EC8">
      <w:pPr>
        <w:autoSpaceDE w:val="0"/>
        <w:autoSpaceDN w:val="0"/>
        <w:adjustRightInd w:val="0"/>
        <w:spacing w:after="0" w:line="360" w:lineRule="auto"/>
        <w:ind w:left="567"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a</w:t>
      </w:r>
      <w:r w:rsidR="00AE736D" w:rsidRPr="00DD3D11">
        <w:rPr>
          <w:rFonts w:ascii="Times New Roman" w:hAnsi="Times New Roman" w:cs="Times New Roman"/>
          <w:color w:val="000000" w:themeColor="text1"/>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DD3D11">
        <w:rPr>
          <w:rFonts w:ascii="Times New Roman" w:hAnsi="Times New Roman" w:cs="Times New Roman"/>
          <w:color w:val="000000" w:themeColor="text1"/>
          <w:sz w:val="24"/>
          <w:szCs w:val="24"/>
        </w:rPr>
        <w:t>.</w:t>
      </w:r>
    </w:p>
    <w:p w:rsidR="00AE736D" w:rsidRPr="00DD3D11" w:rsidRDefault="00FC6A28" w:rsidP="00F66EC8">
      <w:pPr>
        <w:tabs>
          <w:tab w:val="left" w:pos="142"/>
        </w:tabs>
        <w:autoSpaceDE w:val="0"/>
        <w:autoSpaceDN w:val="0"/>
        <w:adjustRightInd w:val="0"/>
        <w:spacing w:after="0" w:line="360" w:lineRule="auto"/>
        <w:ind w:left="567"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b</w:t>
      </w:r>
      <w:r w:rsidR="00AE736D" w:rsidRPr="00DD3D11">
        <w:rPr>
          <w:rFonts w:ascii="Times New Roman" w:hAnsi="Times New Roman" w:cs="Times New Roman"/>
          <w:color w:val="000000" w:themeColor="text1"/>
          <w:sz w:val="24"/>
          <w:szCs w:val="24"/>
        </w:rPr>
        <w:t xml:space="preserve">) </w:t>
      </w:r>
      <w:r w:rsidR="00F63643" w:rsidRPr="00DD3D11">
        <w:rPr>
          <w:rFonts w:ascii="Times New Roman" w:hAnsi="Times New Roman" w:cs="Times New Roman"/>
          <w:color w:val="000000" w:themeColor="text1"/>
          <w:sz w:val="24"/>
          <w:szCs w:val="24"/>
        </w:rPr>
        <w:t>N</w:t>
      </w:r>
      <w:r w:rsidR="00D11A78" w:rsidRPr="00DD3D11">
        <w:rPr>
          <w:rFonts w:ascii="Times New Roman" w:hAnsi="Times New Roman" w:cs="Times New Roman"/>
          <w:color w:val="000000" w:themeColor="text1"/>
          <w:sz w:val="24"/>
          <w:szCs w:val="24"/>
        </w:rPr>
        <w:t xml:space="preserve">ależności z tytułu wystawionych faktur rozliczeniowych będą regulowane przez Zamawiającego w terminie 30 dni od jej </w:t>
      </w:r>
      <w:r w:rsidR="004F4A76" w:rsidRPr="00DD3D11">
        <w:rPr>
          <w:rFonts w:ascii="Times New Roman" w:hAnsi="Times New Roman" w:cs="Times New Roman"/>
          <w:color w:val="000000" w:themeColor="text1"/>
          <w:sz w:val="24"/>
          <w:szCs w:val="24"/>
        </w:rPr>
        <w:t>otrzymania</w:t>
      </w:r>
      <w:r w:rsidR="00D11A78" w:rsidRPr="00DD3D11">
        <w:rPr>
          <w:rFonts w:ascii="Times New Roman" w:hAnsi="Times New Roman" w:cs="Times New Roman"/>
          <w:color w:val="000000" w:themeColor="text1"/>
          <w:sz w:val="24"/>
          <w:szCs w:val="24"/>
        </w:rPr>
        <w:t>.</w:t>
      </w:r>
    </w:p>
    <w:p w:rsidR="00AE736D" w:rsidRPr="00DD3D11" w:rsidRDefault="00AE736D" w:rsidP="00F66EC8">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2. Umowa na wykonanie zamówienia publicznego zostanie zawarta z Wykonawcą, który spełni wszystkie postawione wymagania i którego oferta zostanie wybrana jako najkorzystniejsza.</w:t>
      </w:r>
    </w:p>
    <w:p w:rsidR="00AE736D" w:rsidRPr="00DD3D11" w:rsidRDefault="00AE736D" w:rsidP="00F66EC8">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DD3D11">
        <w:rPr>
          <w:rFonts w:ascii="Times New Roman" w:hAnsi="Times New Roman" w:cs="Times New Roman"/>
          <w:b/>
          <w:color w:val="000000" w:themeColor="text1"/>
          <w:sz w:val="24"/>
          <w:szCs w:val="24"/>
          <w:u w:val="single"/>
        </w:rPr>
        <w:t>Umowa zostanie zawarta z uwzględnieniem załączonyc</w:t>
      </w:r>
      <w:r w:rsidR="00185FF0" w:rsidRPr="00DD3D11">
        <w:rPr>
          <w:rFonts w:ascii="Times New Roman" w:hAnsi="Times New Roman" w:cs="Times New Roman"/>
          <w:b/>
          <w:color w:val="000000" w:themeColor="text1"/>
          <w:sz w:val="24"/>
          <w:szCs w:val="24"/>
          <w:u w:val="single"/>
        </w:rPr>
        <w:t>h do niniejszej SIWZ Istotnych P</w:t>
      </w:r>
      <w:r w:rsidRPr="00DD3D11">
        <w:rPr>
          <w:rFonts w:ascii="Times New Roman" w:hAnsi="Times New Roman" w:cs="Times New Roman"/>
          <w:b/>
          <w:color w:val="000000" w:themeColor="text1"/>
          <w:sz w:val="24"/>
          <w:szCs w:val="24"/>
          <w:u w:val="single"/>
        </w:rPr>
        <w:t>ostanowień Umowy (</w:t>
      </w:r>
      <w:r w:rsidRPr="00DD3D11">
        <w:rPr>
          <w:rFonts w:ascii="Times New Roman" w:hAnsi="Times New Roman" w:cs="Times New Roman"/>
          <w:b/>
          <w:i/>
          <w:iCs/>
          <w:color w:val="000000" w:themeColor="text1"/>
          <w:sz w:val="24"/>
          <w:szCs w:val="24"/>
          <w:u w:val="single"/>
        </w:rPr>
        <w:t>Załącznik nr 6 do SIWZ</w:t>
      </w:r>
      <w:r w:rsidRPr="00DD3D11">
        <w:rPr>
          <w:rFonts w:ascii="Times New Roman" w:hAnsi="Times New Roman" w:cs="Times New Roman"/>
          <w:b/>
          <w:color w:val="000000" w:themeColor="text1"/>
          <w:sz w:val="24"/>
          <w:szCs w:val="24"/>
          <w:u w:val="single"/>
        </w:rPr>
        <w:t>), na podstawie złożonej oferty Wykonawcy. Istotne Postanowienia Umowy zawierają warunki dokonywania zmian umowy, o których mowa w art. 144 ust. 1 Ustawy Pzp.</w:t>
      </w:r>
    </w:p>
    <w:p w:rsidR="00AE736D" w:rsidRPr="00DD3D11"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themeColor="text1"/>
          <w:sz w:val="24"/>
          <w:szCs w:val="24"/>
          <w:u w:val="single"/>
        </w:rPr>
      </w:pPr>
      <w:r w:rsidRPr="00DD3D11">
        <w:rPr>
          <w:rFonts w:ascii="Times New Roman" w:hAnsi="Times New Roman" w:cs="Times New Roman"/>
          <w:b/>
          <w:bCs/>
          <w:color w:val="000000" w:themeColor="text1"/>
          <w:sz w:val="24"/>
          <w:szCs w:val="24"/>
        </w:rPr>
        <w:t>Gmina Mirzec</w:t>
      </w:r>
      <w:r w:rsidR="00AE736D" w:rsidRPr="00DD3D11">
        <w:rPr>
          <w:rFonts w:ascii="Times New Roman" w:hAnsi="Times New Roman" w:cs="Times New Roman"/>
          <w:b/>
          <w:bCs/>
          <w:color w:val="000000" w:themeColor="text1"/>
          <w:sz w:val="24"/>
          <w:szCs w:val="24"/>
        </w:rPr>
        <w:t xml:space="preserve"> </w:t>
      </w:r>
      <w:r w:rsidRPr="00DD3D11">
        <w:rPr>
          <w:rFonts w:ascii="Times New Roman" w:hAnsi="Times New Roman" w:cs="Times New Roman"/>
          <w:color w:val="000000" w:themeColor="text1"/>
          <w:sz w:val="24"/>
          <w:szCs w:val="24"/>
        </w:rPr>
        <w:t>zawrze umowę wynikającą</w:t>
      </w:r>
      <w:r w:rsidR="00AE736D" w:rsidRPr="00DD3D11">
        <w:rPr>
          <w:rFonts w:ascii="Times New Roman" w:hAnsi="Times New Roman" w:cs="Times New Roman"/>
          <w:color w:val="000000" w:themeColor="text1"/>
          <w:sz w:val="24"/>
          <w:szCs w:val="24"/>
        </w:rPr>
        <w:t xml:space="preserve"> z niniejszego postępowania o udzielenie zamówienia publicznego w imieniu własnym</w:t>
      </w:r>
      <w:r w:rsidRPr="00DD3D11">
        <w:rPr>
          <w:rFonts w:ascii="Times New Roman" w:hAnsi="Times New Roman" w:cs="Times New Roman"/>
          <w:color w:val="000000" w:themeColor="text1"/>
          <w:sz w:val="24"/>
          <w:szCs w:val="24"/>
        </w:rPr>
        <w:t xml:space="preserve"> dla </w:t>
      </w:r>
      <w:r w:rsidRPr="00DD3D11">
        <w:rPr>
          <w:rFonts w:ascii="Times New Roman" w:hAnsi="Times New Roman" w:cs="Times New Roman"/>
          <w:iCs/>
          <w:color w:val="000000" w:themeColor="text1"/>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DD3D11">
        <w:rPr>
          <w:rFonts w:ascii="Times New Roman" w:hAnsi="Times New Roman" w:cs="Times New Roman"/>
          <w:color w:val="000000" w:themeColor="text1"/>
          <w:sz w:val="24"/>
          <w:szCs w:val="24"/>
        </w:rPr>
        <w:t xml:space="preserve">. Wykonawca </w:t>
      </w:r>
      <w:r w:rsidR="00AE736D" w:rsidRPr="00DD3D11">
        <w:rPr>
          <w:rFonts w:ascii="Times New Roman" w:hAnsi="Times New Roman" w:cs="Times New Roman"/>
          <w:color w:val="000000" w:themeColor="text1"/>
          <w:sz w:val="24"/>
          <w:szCs w:val="24"/>
        </w:rPr>
        <w:lastRenderedPageBreak/>
        <w:t xml:space="preserve">będzie prowadził rozliczenia osobno z każdym </w:t>
      </w:r>
      <w:proofErr w:type="spellStart"/>
      <w:r w:rsidR="00AE736D" w:rsidRPr="00DD3D11">
        <w:rPr>
          <w:rFonts w:ascii="Times New Roman" w:hAnsi="Times New Roman" w:cs="Times New Roman"/>
          <w:color w:val="000000" w:themeColor="text1"/>
          <w:sz w:val="24"/>
          <w:szCs w:val="24"/>
        </w:rPr>
        <w:t>Współzamawiającym</w:t>
      </w:r>
      <w:proofErr w:type="spellEnd"/>
      <w:r w:rsidR="00AE736D" w:rsidRPr="00DD3D11">
        <w:rPr>
          <w:rFonts w:ascii="Times New Roman" w:hAnsi="Times New Roman" w:cs="Times New Roman"/>
          <w:color w:val="000000" w:themeColor="text1"/>
          <w:sz w:val="24"/>
          <w:szCs w:val="24"/>
        </w:rPr>
        <w:t xml:space="preserve">, dotyczy to w szczególności wystawiania i doręczania faktur, zgodnie z informacją zawartą w </w:t>
      </w:r>
      <w:r w:rsidR="00AE736D" w:rsidRPr="00DD3D11">
        <w:rPr>
          <w:rFonts w:ascii="Times New Roman" w:hAnsi="Times New Roman" w:cs="Times New Roman"/>
          <w:b/>
          <w:color w:val="000000" w:themeColor="text1"/>
          <w:sz w:val="24"/>
          <w:szCs w:val="24"/>
          <w:u w:val="single"/>
        </w:rPr>
        <w:t>Załącznik</w:t>
      </w:r>
      <w:r w:rsidR="00F66EC8" w:rsidRPr="00DD3D11">
        <w:rPr>
          <w:rFonts w:ascii="Times New Roman" w:hAnsi="Times New Roman" w:cs="Times New Roman"/>
          <w:b/>
          <w:color w:val="000000" w:themeColor="text1"/>
          <w:sz w:val="24"/>
          <w:szCs w:val="24"/>
          <w:u w:val="single"/>
        </w:rPr>
        <w:t>u</w:t>
      </w:r>
      <w:r w:rsidR="00AE736D" w:rsidRPr="00DD3D11">
        <w:rPr>
          <w:rFonts w:ascii="Times New Roman" w:hAnsi="Times New Roman" w:cs="Times New Roman"/>
          <w:b/>
          <w:color w:val="000000" w:themeColor="text1"/>
          <w:sz w:val="24"/>
          <w:szCs w:val="24"/>
          <w:u w:val="single"/>
        </w:rPr>
        <w:t xml:space="preserve"> nr 6 do SIWZ Istotne Postanowienia Umowy.</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terminie wyznaczonym przez Zamawiającego wybrany Wykonawca winien przybyć we wskazane miejsce celem podpisania umów. Na wniosek Wykonawcy Zamawiający może wyrazić zgodę na zawarcie umowy drogą korespondencyjną.</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przewiduje możliwość zmian postanowień zawartej umowy (tzw. zmiany kontraktowe) w stosunku do treści oferty, na podstawie której dokonano wyboru Wykonawcy, w następujących przypadkach:</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stawek taryfowych zawartych w Taryfie OSD;</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Zaistnienia zmian w przepisach prawa skutkujących nałożeniem na Wykonawcę dodatkowych obciążeń para podatkowych (np. zmian w systemie certyfikatów),</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 wynikających z ustawy o podatku akcyzowych, w zakresie wprowadzenia do rozliczeń podatku akcyzowego, jego usunięcia z rozliczeń bądź zmiany wysokości stawki podatku akcyzowego;</w:t>
      </w:r>
    </w:p>
    <w:p w:rsidR="005A1ADD" w:rsidRPr="00DD3D11" w:rsidRDefault="005A1ADD" w:rsidP="00BA169B">
      <w:pPr>
        <w:numPr>
          <w:ilvl w:val="2"/>
          <w:numId w:val="35"/>
        </w:numPr>
        <w:tabs>
          <w:tab w:val="left" w:pos="1084"/>
        </w:tabs>
        <w:spacing w:after="0" w:line="360" w:lineRule="auto"/>
        <w:ind w:left="1084"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stawki podatku od towarów i usług – VAT,</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DD3D11"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mocy umownej, w przypadku innego zapotrzebowania na moc, niż określono w dokumentacji, jeżeli Operator Systemu Dystrybucyjnego/Przesyłowego wyraził na taką zmianę zgodę,</w:t>
      </w:r>
    </w:p>
    <w:p w:rsidR="00F66EC8" w:rsidRPr="00DD3D11" w:rsidRDefault="005A1ADD" w:rsidP="00BA169B">
      <w:pPr>
        <w:numPr>
          <w:ilvl w:val="2"/>
          <w:numId w:val="35"/>
        </w:numPr>
        <w:tabs>
          <w:tab w:val="left" w:pos="1084"/>
        </w:tabs>
        <w:spacing w:after="0" w:line="360" w:lineRule="auto"/>
        <w:ind w:left="1084" w:right="20"/>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Zmiany ilości punktów poboru gazu w wyniku likwidacji lub włączenia nowego punktu do eksploatacji przez Zamawiającego.</w:t>
      </w:r>
    </w:p>
    <w:p w:rsidR="005A1ADD" w:rsidRPr="00DD3D11"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Zmiana umowy może także nastąpić w przypadkach, o których mowa w art. 144 ust. 1 </w:t>
      </w:r>
      <w:r w:rsidR="00F66EC8"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color w:val="000000" w:themeColor="text1"/>
          <w:sz w:val="24"/>
          <w:szCs w:val="24"/>
        </w:rPr>
        <w:t>pkt 2-6 ustawy Pzp.</w:t>
      </w:r>
    </w:p>
    <w:p w:rsidR="005A1ADD" w:rsidRPr="00DD3D11"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Umowa w sprawie zamówienia publicznego może zostać zawarta wyłącznie z Wykonawcą, którego oferta zostanie wybrana jako najkorzystniejsza, po upływie terminów określonych w art. 94 ustawy Pzp.</w:t>
      </w:r>
    </w:p>
    <w:p w:rsidR="005A1ADD" w:rsidRPr="00DD3D11"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W przypadku wniesienia odwołania, aż do jego rozstrzygnięcia, Zamawiający wstrzyma podpisanie umowy.</w:t>
      </w:r>
    </w:p>
    <w:p w:rsidR="005A1ADD" w:rsidRPr="00DD3D11"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W przypadku dokonania wyboru najkorzystniejszej oferty złożonej przez Wykonawców wspólnie ubiegających się o udzielenie zamówienia, przed podpisaniem umowy należy </w:t>
      </w:r>
      <w:r w:rsidRPr="00DD3D11">
        <w:rPr>
          <w:rFonts w:ascii="Times New Roman" w:hAnsi="Times New Roman" w:cs="Times New Roman"/>
          <w:color w:val="000000" w:themeColor="text1"/>
          <w:sz w:val="24"/>
          <w:szCs w:val="24"/>
        </w:rPr>
        <w:lastRenderedPageBreak/>
        <w:t>przedłożyć umowę regulującą współpracę tych podmiotów (umowa konsorcjum, umowa spółki cywilnej).</w:t>
      </w:r>
    </w:p>
    <w:p w:rsidR="00C832F3" w:rsidRPr="00DD3D11"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Operator Systemu Dystrybucyjnego nie jest traktowany jako podwykonawca oraz współwykonawca.</w:t>
      </w:r>
    </w:p>
    <w:p w:rsidR="00C832F3" w:rsidRPr="00DD3D11" w:rsidRDefault="00C832F3"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736D" w:rsidRPr="00DD3D11" w:rsidRDefault="00AE736D" w:rsidP="004F4A7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XII</w:t>
      </w:r>
      <w:r w:rsidRPr="00DD3D11">
        <w:rPr>
          <w:rFonts w:ascii="Times New Roman" w:hAnsi="Times New Roman" w:cs="Times New Roman"/>
          <w:b/>
          <w:bCs/>
          <w:color w:val="000000" w:themeColor="text1"/>
          <w:sz w:val="24"/>
          <w:szCs w:val="24"/>
        </w:rPr>
        <w:t>. POUCZENIE O ŚRODKACH OCHRONY PRAWNEJ PRZYSŁUGUJĄCYCH WYKONAWCY W TOKU POSTĘPOWANIA O UDZIELENIE ZAMÓWIENIA</w:t>
      </w:r>
    </w:p>
    <w:p w:rsidR="00C832F3" w:rsidRPr="00DD3D11" w:rsidRDefault="004F4A76" w:rsidP="00F574DC">
      <w:pPr>
        <w:spacing w:line="360" w:lineRule="auto"/>
        <w:ind w:right="20"/>
        <w:jc w:val="both"/>
        <w:rPr>
          <w:rFonts w:ascii="Times New Roman" w:hAnsi="Times New Roman" w:cs="Times New Roman"/>
          <w:b/>
          <w:color w:val="000000" w:themeColor="text1"/>
          <w:sz w:val="24"/>
          <w:szCs w:val="24"/>
        </w:rPr>
      </w:pPr>
      <w:r w:rsidRPr="00DD3D11">
        <w:rPr>
          <w:rFonts w:ascii="Times New Roman" w:hAnsi="Times New Roman" w:cs="Times New Roman"/>
          <w:color w:val="000000" w:themeColor="text1"/>
          <w:sz w:val="24"/>
          <w:szCs w:val="24"/>
        </w:rPr>
        <w:t xml:space="preserve">Zasady, terminy oraz sposób korzystania ze środków ochrony prawnej szczegółowo regulują przepisy </w:t>
      </w:r>
      <w:r w:rsidRPr="00DD3D11">
        <w:rPr>
          <w:rFonts w:ascii="Times New Roman" w:hAnsi="Times New Roman" w:cs="Times New Roman"/>
          <w:b/>
          <w:color w:val="000000" w:themeColor="text1"/>
          <w:sz w:val="24"/>
          <w:szCs w:val="24"/>
        </w:rPr>
        <w:t>działu VI ustawy</w:t>
      </w:r>
      <w:r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Pzp</w:t>
      </w:r>
      <w:r w:rsidRPr="00DD3D11">
        <w:rPr>
          <w:rFonts w:ascii="Times New Roman" w:hAnsi="Times New Roman" w:cs="Times New Roman"/>
          <w:color w:val="000000" w:themeColor="text1"/>
          <w:sz w:val="24"/>
          <w:szCs w:val="24"/>
        </w:rPr>
        <w:t xml:space="preserve"> – Środki ochrony prawnej (</w:t>
      </w:r>
      <w:r w:rsidRPr="00DD3D11">
        <w:rPr>
          <w:rFonts w:ascii="Times New Roman" w:hAnsi="Times New Roman" w:cs="Times New Roman"/>
          <w:b/>
          <w:color w:val="000000" w:themeColor="text1"/>
          <w:sz w:val="24"/>
          <w:szCs w:val="24"/>
        </w:rPr>
        <w:t>art. 179</w:t>
      </w:r>
      <w:r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w:t>
      </w:r>
      <w:r w:rsidRPr="00DD3D11">
        <w:rPr>
          <w:rFonts w:ascii="Times New Roman" w:hAnsi="Times New Roman" w:cs="Times New Roman"/>
          <w:color w:val="000000" w:themeColor="text1"/>
          <w:sz w:val="24"/>
          <w:szCs w:val="24"/>
        </w:rPr>
        <w:t xml:space="preserve"> </w:t>
      </w:r>
      <w:r w:rsidRPr="00DD3D11">
        <w:rPr>
          <w:rFonts w:ascii="Times New Roman" w:hAnsi="Times New Roman" w:cs="Times New Roman"/>
          <w:b/>
          <w:color w:val="000000" w:themeColor="text1"/>
          <w:sz w:val="24"/>
          <w:szCs w:val="24"/>
        </w:rPr>
        <w:t>198g ustawy Pzp</w:t>
      </w:r>
      <w:r w:rsidRPr="00DD3D11">
        <w:rPr>
          <w:rFonts w:ascii="Times New Roman" w:hAnsi="Times New Roman" w:cs="Times New Roman"/>
          <w:color w:val="000000" w:themeColor="text1"/>
          <w:sz w:val="24"/>
          <w:szCs w:val="24"/>
        </w:rPr>
        <w:t>)</w:t>
      </w:r>
      <w:r w:rsidRPr="00DD3D11">
        <w:rPr>
          <w:rFonts w:ascii="Times New Roman" w:hAnsi="Times New Roman" w:cs="Times New Roman"/>
          <w:b/>
          <w:color w:val="000000" w:themeColor="text1"/>
          <w:sz w:val="24"/>
          <w:szCs w:val="24"/>
        </w:rPr>
        <w:t>.</w:t>
      </w: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XIII</w:t>
      </w:r>
      <w:r w:rsidRPr="00DD3D11">
        <w:rPr>
          <w:rFonts w:ascii="Times New Roman" w:hAnsi="Times New Roman" w:cs="Times New Roman"/>
          <w:b/>
          <w:bCs/>
          <w:color w:val="000000" w:themeColor="text1"/>
          <w:sz w:val="24"/>
          <w:szCs w:val="24"/>
        </w:rPr>
        <w:t>. INFORMACJA O OBOWIĄZKU OSOBISTEGO WYKONANIA PRZEZ WYKONAWCĘ KLUCZOWYCH CZĘŚCI ZAMÓWIENIA</w:t>
      </w:r>
    </w:p>
    <w:p w:rsidR="00C832F3" w:rsidRPr="00DD3D11" w:rsidRDefault="00AE736D" w:rsidP="00F574D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Zamawiający nie zastrzega kluczowych części zamówienia, które to Wykonawca miałby obowiązek wykonać osobiście.</w:t>
      </w:r>
    </w:p>
    <w:p w:rsidR="00AE736D" w:rsidRPr="00DD3D11" w:rsidRDefault="00AE736D" w:rsidP="00F574D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DD3D11">
        <w:rPr>
          <w:rFonts w:ascii="Times New Roman" w:hAnsi="Times New Roman" w:cs="Times New Roman"/>
          <w:b/>
          <w:bCs/>
          <w:color w:val="000000" w:themeColor="text1"/>
          <w:sz w:val="24"/>
          <w:szCs w:val="24"/>
        </w:rPr>
        <w:t>X</w:t>
      </w:r>
      <w:r w:rsidR="001D54F2" w:rsidRPr="00DD3D11">
        <w:rPr>
          <w:rFonts w:ascii="Times New Roman" w:hAnsi="Times New Roman" w:cs="Times New Roman"/>
          <w:b/>
          <w:bCs/>
          <w:color w:val="000000" w:themeColor="text1"/>
          <w:sz w:val="24"/>
          <w:szCs w:val="24"/>
        </w:rPr>
        <w:t>IV</w:t>
      </w:r>
      <w:r w:rsidRPr="00DD3D11">
        <w:rPr>
          <w:rFonts w:ascii="Times New Roman" w:hAnsi="Times New Roman" w:cs="Times New Roman"/>
          <w:b/>
          <w:bCs/>
          <w:color w:val="000000" w:themeColor="text1"/>
          <w:sz w:val="24"/>
          <w:szCs w:val="24"/>
        </w:rPr>
        <w:t>. POSTANOWIENIA KOŃCOWE</w:t>
      </w:r>
    </w:p>
    <w:p w:rsidR="00117775" w:rsidRPr="00DD3D11" w:rsidRDefault="00AE736D" w:rsidP="00F574DC">
      <w:pPr>
        <w:autoSpaceDE w:val="0"/>
        <w:autoSpaceDN w:val="0"/>
        <w:adjustRightInd w:val="0"/>
        <w:spacing w:after="0" w:line="36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1. Komplet dokumentacji przetargowej, jaką Wykonawca może uzyskać w siedzibie Zamawiającego lub pobrać ze strony internetowej </w:t>
      </w:r>
      <w:r w:rsidR="00117775" w:rsidRPr="00DD3D11">
        <w:rPr>
          <w:rFonts w:ascii="Times New Roman" w:hAnsi="Times New Roman" w:cs="Times New Roman"/>
          <w:b/>
          <w:bCs/>
          <w:color w:val="000000" w:themeColor="text1"/>
          <w:sz w:val="24"/>
          <w:szCs w:val="24"/>
        </w:rPr>
        <w:t>ugmirzec.sisco.info</w:t>
      </w:r>
      <w:r w:rsidR="00116483" w:rsidRPr="00DD3D11">
        <w:rPr>
          <w:rFonts w:ascii="Times New Roman" w:hAnsi="Times New Roman" w:cs="Times New Roman"/>
          <w:b/>
          <w:bCs/>
          <w:color w:val="000000" w:themeColor="text1"/>
          <w:sz w:val="24"/>
          <w:szCs w:val="24"/>
        </w:rPr>
        <w:t xml:space="preserve"> </w:t>
      </w:r>
      <w:r w:rsidRPr="00DD3D11">
        <w:rPr>
          <w:rFonts w:ascii="Times New Roman" w:hAnsi="Times New Roman" w:cs="Times New Roman"/>
          <w:color w:val="000000" w:themeColor="text1"/>
          <w:sz w:val="24"/>
          <w:szCs w:val="24"/>
        </w:rPr>
        <w:t>zawiera specyfikację istotnych warunków zamówienia wraz z załącznikami wg poniższego wykazu:</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 Załącznik nr 1</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Szczegółowy Opis Przedmiotu Zamówienia;</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2) Załącznik nr 1.1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Zużycie w poszczególnych miesiącach roku kalendarzowego;</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3) Załącznik nr 2</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Formularz ofertowy;</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4) Załącznik nr 3</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Formularz cenowy;</w:t>
      </w:r>
    </w:p>
    <w:p w:rsidR="00AE736D" w:rsidRPr="00DD3D11" w:rsidRDefault="00AE736D" w:rsidP="00A76A28">
      <w:p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5) Załącznik nr 4</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Oświadczenie z art. 25a ust 1 Ustawy Pzp Warunki </w:t>
      </w:r>
      <w:r w:rsidR="00784466" w:rsidRPr="00DD3D11">
        <w:rPr>
          <w:rFonts w:ascii="Times New Roman" w:hAnsi="Times New Roman" w:cs="Times New Roman"/>
          <w:color w:val="000000" w:themeColor="text1"/>
          <w:sz w:val="24"/>
          <w:szCs w:val="24"/>
        </w:rPr>
        <w:t>udziału</w:t>
      </w:r>
      <w:r w:rsidRPr="00DD3D11">
        <w:rPr>
          <w:rFonts w:ascii="Times New Roman" w:hAnsi="Times New Roman" w:cs="Times New Roman"/>
          <w:color w:val="000000" w:themeColor="text1"/>
          <w:sz w:val="24"/>
          <w:szCs w:val="24"/>
        </w:rPr>
        <w:t xml:space="preserve"> w postępowaniu</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6) Załącznik nr 5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Oświadczenie z art. 25a ust 1 Ustawy Pzp Podstawy wykluczenia</w:t>
      </w:r>
      <w:r w:rsidR="00A76A28" w:rsidRPr="00DD3D11">
        <w:rPr>
          <w:rFonts w:ascii="Times New Roman" w:hAnsi="Times New Roman" w:cs="Times New Roman"/>
          <w:color w:val="000000" w:themeColor="text1"/>
          <w:sz w:val="24"/>
          <w:szCs w:val="24"/>
        </w:rPr>
        <w:t>;</w:t>
      </w:r>
    </w:p>
    <w:p w:rsidR="00AE736D" w:rsidRPr="00DD3D11" w:rsidRDefault="00DB696F"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7) Załącznik nr 6</w:t>
      </w:r>
      <w:r w:rsidR="00315804" w:rsidRPr="00DD3D11">
        <w:rPr>
          <w:rFonts w:ascii="Times New Roman" w:hAnsi="Times New Roman" w:cs="Times New Roman"/>
          <w:color w:val="000000" w:themeColor="text1"/>
          <w:sz w:val="24"/>
          <w:szCs w:val="24"/>
        </w:rPr>
        <w:t xml:space="preserve"> do SIWZ</w:t>
      </w:r>
      <w:r w:rsidRPr="00DD3D11">
        <w:rPr>
          <w:rFonts w:ascii="Times New Roman" w:hAnsi="Times New Roman" w:cs="Times New Roman"/>
          <w:color w:val="000000" w:themeColor="text1"/>
          <w:sz w:val="24"/>
          <w:szCs w:val="24"/>
        </w:rPr>
        <w:t xml:space="preserve"> - Istotne P</w:t>
      </w:r>
      <w:r w:rsidR="00AE736D" w:rsidRPr="00DD3D11">
        <w:rPr>
          <w:rFonts w:ascii="Times New Roman" w:hAnsi="Times New Roman" w:cs="Times New Roman"/>
          <w:color w:val="000000" w:themeColor="text1"/>
          <w:sz w:val="24"/>
          <w:szCs w:val="24"/>
        </w:rPr>
        <w:t>ostanowienia Umowy</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8) Załącznik nr 6.1 </w:t>
      </w:r>
      <w:r w:rsidR="00315804" w:rsidRPr="00DD3D11">
        <w:rPr>
          <w:rFonts w:ascii="Times New Roman" w:hAnsi="Times New Roman" w:cs="Times New Roman"/>
          <w:color w:val="000000" w:themeColor="text1"/>
          <w:sz w:val="24"/>
          <w:szCs w:val="24"/>
        </w:rPr>
        <w:t xml:space="preserve">do SIWZ </w:t>
      </w:r>
      <w:r w:rsidR="00A76A28" w:rsidRPr="00DD3D11">
        <w:rPr>
          <w:rFonts w:ascii="Times New Roman" w:hAnsi="Times New Roman" w:cs="Times New Roman"/>
          <w:color w:val="000000" w:themeColor="text1"/>
          <w:sz w:val="24"/>
          <w:szCs w:val="24"/>
        </w:rPr>
        <w:t>–</w:t>
      </w:r>
      <w:r w:rsidRPr="00DD3D11">
        <w:rPr>
          <w:rFonts w:ascii="Times New Roman" w:hAnsi="Times New Roman" w:cs="Times New Roman"/>
          <w:color w:val="000000" w:themeColor="text1"/>
          <w:sz w:val="24"/>
          <w:szCs w:val="24"/>
        </w:rPr>
        <w:t xml:space="preserve"> Pełnomocnictwo</w:t>
      </w:r>
      <w:r w:rsidR="00A76A28" w:rsidRPr="00DD3D11">
        <w:rPr>
          <w:rFonts w:ascii="Times New Roman" w:hAnsi="Times New Roman" w:cs="Times New Roman"/>
          <w:color w:val="000000" w:themeColor="text1"/>
          <w:sz w:val="24"/>
          <w:szCs w:val="24"/>
        </w:rPr>
        <w:t>;</w:t>
      </w:r>
    </w:p>
    <w:p w:rsidR="00AE736D" w:rsidRPr="00DD3D11"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 xml:space="preserve">9) Załącznik nr 7 </w:t>
      </w:r>
      <w:r w:rsidR="00315804" w:rsidRPr="00DD3D11">
        <w:rPr>
          <w:rFonts w:ascii="Times New Roman" w:hAnsi="Times New Roman" w:cs="Times New Roman"/>
          <w:color w:val="000000" w:themeColor="text1"/>
          <w:sz w:val="24"/>
          <w:szCs w:val="24"/>
        </w:rPr>
        <w:t xml:space="preserve">do SIWZ </w:t>
      </w:r>
      <w:r w:rsidRPr="00DD3D11">
        <w:rPr>
          <w:rFonts w:ascii="Times New Roman" w:hAnsi="Times New Roman" w:cs="Times New Roman"/>
          <w:color w:val="000000" w:themeColor="text1"/>
          <w:sz w:val="24"/>
          <w:szCs w:val="24"/>
        </w:rPr>
        <w:t xml:space="preserve">– </w:t>
      </w:r>
      <w:r w:rsidR="00F66EC8" w:rsidRPr="00DD3D11">
        <w:rPr>
          <w:rFonts w:ascii="Times New Roman" w:hAnsi="Times New Roman" w:cs="Times New Roman"/>
          <w:color w:val="000000" w:themeColor="text1"/>
          <w:sz w:val="24"/>
          <w:szCs w:val="24"/>
        </w:rPr>
        <w:t>Oświadczenie wykonawcy o posiadaniu umowy generalnej z OSD</w:t>
      </w:r>
      <w:r w:rsidR="00E04D81" w:rsidRPr="00DD3D11">
        <w:rPr>
          <w:rFonts w:ascii="Times New Roman" w:hAnsi="Times New Roman" w:cs="Times New Roman"/>
          <w:color w:val="000000" w:themeColor="text1"/>
          <w:sz w:val="24"/>
          <w:szCs w:val="24"/>
        </w:rPr>
        <w:t>;</w:t>
      </w:r>
    </w:p>
    <w:p w:rsidR="000C416B" w:rsidRPr="00DD3D11" w:rsidRDefault="000C416B"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D3D11">
        <w:rPr>
          <w:rFonts w:ascii="Times New Roman" w:hAnsi="Times New Roman" w:cs="Times New Roman"/>
          <w:color w:val="000000" w:themeColor="text1"/>
          <w:sz w:val="24"/>
          <w:szCs w:val="24"/>
        </w:rPr>
        <w:t>10) Załącznik nr 8 do SIWZ – Oświadczenie o przynależności do grupy kapitałowej</w:t>
      </w:r>
      <w:r w:rsidR="00E04D81" w:rsidRPr="00DD3D11">
        <w:rPr>
          <w:rFonts w:ascii="Times New Roman" w:hAnsi="Times New Roman" w:cs="Times New Roman"/>
          <w:color w:val="000000" w:themeColor="text1"/>
          <w:sz w:val="24"/>
          <w:szCs w:val="24"/>
        </w:rPr>
        <w:t>.</w:t>
      </w:r>
    </w:p>
    <w:p w:rsidR="00315804" w:rsidRPr="00DD3D11" w:rsidRDefault="00315804"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p>
    <w:bookmarkEnd w:id="0"/>
    <w:p w:rsidR="00315804" w:rsidRPr="00DD3D11" w:rsidRDefault="00315804" w:rsidP="00315804">
      <w:pPr>
        <w:autoSpaceDE w:val="0"/>
        <w:autoSpaceDN w:val="0"/>
        <w:adjustRightInd w:val="0"/>
        <w:spacing w:after="0" w:line="240" w:lineRule="auto"/>
        <w:ind w:left="5664"/>
        <w:jc w:val="both"/>
        <w:rPr>
          <w:rFonts w:ascii="Times New Roman" w:hAnsi="Times New Roman" w:cs="Times New Roman"/>
          <w:color w:val="000000" w:themeColor="text1"/>
          <w:sz w:val="20"/>
          <w:szCs w:val="20"/>
        </w:rPr>
      </w:pPr>
    </w:p>
    <w:p w:rsidR="001A559F" w:rsidRPr="00DD3D11" w:rsidRDefault="001A559F" w:rsidP="001A559F">
      <w:pPr>
        <w:autoSpaceDE w:val="0"/>
        <w:autoSpaceDN w:val="0"/>
        <w:adjustRightInd w:val="0"/>
        <w:spacing w:after="0" w:line="240" w:lineRule="auto"/>
        <w:jc w:val="both"/>
        <w:rPr>
          <w:rFonts w:ascii="Times New Roman" w:hAnsi="Times New Roman" w:cs="Times New Roman"/>
          <w:color w:val="000000" w:themeColor="text1"/>
          <w:sz w:val="20"/>
          <w:szCs w:val="20"/>
        </w:rPr>
      </w:pPr>
    </w:p>
    <w:p w:rsidR="001A559F" w:rsidRPr="00DD3D11" w:rsidRDefault="001A559F" w:rsidP="001A559F">
      <w:pPr>
        <w:autoSpaceDE w:val="0"/>
        <w:autoSpaceDN w:val="0"/>
        <w:adjustRightInd w:val="0"/>
        <w:spacing w:after="0" w:line="240" w:lineRule="auto"/>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r>
      <w:r w:rsidRPr="00DD3D11">
        <w:rPr>
          <w:rFonts w:ascii="Times New Roman" w:hAnsi="Times New Roman" w:cs="Times New Roman"/>
          <w:color w:val="000000" w:themeColor="text1"/>
          <w:sz w:val="20"/>
          <w:szCs w:val="20"/>
        </w:rPr>
        <w:tab/>
        <w:t>Zatwierdził:</w:t>
      </w:r>
    </w:p>
    <w:p w:rsidR="001A559F" w:rsidRPr="00DD3D11" w:rsidRDefault="003E4712" w:rsidP="003E4712">
      <w:pPr>
        <w:autoSpaceDE w:val="0"/>
        <w:autoSpaceDN w:val="0"/>
        <w:adjustRightInd w:val="0"/>
        <w:spacing w:after="0" w:line="240" w:lineRule="auto"/>
        <w:ind w:left="5664" w:firstLine="708"/>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 xml:space="preserve">      Wójt Gminy Mirzec</w:t>
      </w:r>
    </w:p>
    <w:p w:rsidR="003E4712" w:rsidRPr="00DD3D11" w:rsidRDefault="003E4712" w:rsidP="003E4712">
      <w:pPr>
        <w:autoSpaceDE w:val="0"/>
        <w:autoSpaceDN w:val="0"/>
        <w:adjustRightInd w:val="0"/>
        <w:spacing w:after="0" w:line="240" w:lineRule="auto"/>
        <w:ind w:left="5664" w:firstLine="708"/>
        <w:jc w:val="both"/>
        <w:rPr>
          <w:rFonts w:ascii="Times New Roman" w:hAnsi="Times New Roman" w:cs="Times New Roman"/>
          <w:color w:val="000000" w:themeColor="text1"/>
          <w:sz w:val="20"/>
          <w:szCs w:val="20"/>
        </w:rPr>
      </w:pPr>
      <w:r w:rsidRPr="00DD3D11">
        <w:rPr>
          <w:rFonts w:ascii="Times New Roman" w:hAnsi="Times New Roman" w:cs="Times New Roman"/>
          <w:color w:val="000000" w:themeColor="text1"/>
          <w:sz w:val="20"/>
          <w:szCs w:val="20"/>
        </w:rPr>
        <w:t xml:space="preserve">   /-/ Mirosław Seweryn</w:t>
      </w:r>
    </w:p>
    <w:sectPr w:rsidR="003E4712" w:rsidRPr="00DD3D11" w:rsidSect="005A1ADD">
      <w:footerReference w:type="default" r:id="rId1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D0" w:rsidRDefault="00244DD0" w:rsidP="00315F04">
      <w:pPr>
        <w:spacing w:after="0" w:line="240" w:lineRule="auto"/>
      </w:pPr>
      <w:r>
        <w:separator/>
      </w:r>
    </w:p>
  </w:endnote>
  <w:endnote w:type="continuationSeparator" w:id="0">
    <w:p w:rsidR="00244DD0" w:rsidRDefault="00244DD0"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244DD0" w:rsidRDefault="00244DD0" w:rsidP="00284171">
        <w:pPr>
          <w:pStyle w:val="Stopka"/>
          <w:jc w:val="center"/>
        </w:pPr>
        <w:r w:rsidRPr="00010517">
          <w:rPr>
            <w:rFonts w:asciiTheme="majorHAnsi" w:hAnsiTheme="majorHAnsi"/>
            <w:sz w:val="24"/>
            <w:szCs w:val="24"/>
          </w:rPr>
          <w:t xml:space="preserve">str. </w:t>
        </w:r>
        <w:r w:rsidRPr="00010517">
          <w:rPr>
            <w:sz w:val="24"/>
            <w:szCs w:val="24"/>
          </w:rPr>
          <w:fldChar w:fldCharType="begin"/>
        </w:r>
        <w:r w:rsidRPr="00010517">
          <w:rPr>
            <w:sz w:val="24"/>
            <w:szCs w:val="24"/>
          </w:rPr>
          <w:instrText xml:space="preserve"> PAGE    \* MERGEFORMAT </w:instrText>
        </w:r>
        <w:r w:rsidRPr="00010517">
          <w:rPr>
            <w:sz w:val="24"/>
            <w:szCs w:val="24"/>
          </w:rPr>
          <w:fldChar w:fldCharType="separate"/>
        </w:r>
        <w:r w:rsidR="00364546" w:rsidRPr="00364546">
          <w:rPr>
            <w:rFonts w:asciiTheme="majorHAnsi" w:hAnsiTheme="majorHAnsi"/>
            <w:noProof/>
            <w:sz w:val="24"/>
            <w:szCs w:val="24"/>
          </w:rPr>
          <w:t>20</w:t>
        </w:r>
        <w:r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D0" w:rsidRDefault="00244DD0" w:rsidP="00315F04">
      <w:pPr>
        <w:spacing w:after="0" w:line="240" w:lineRule="auto"/>
      </w:pPr>
      <w:r>
        <w:separator/>
      </w:r>
    </w:p>
  </w:footnote>
  <w:footnote w:type="continuationSeparator" w:id="0">
    <w:p w:rsidR="00244DD0" w:rsidRDefault="00244DD0"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876E4F"/>
    <w:multiLevelType w:val="hybridMultilevel"/>
    <w:tmpl w:val="5A864B76"/>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29"/>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4"/>
  </w:num>
  <w:num w:numId="18">
    <w:abstractNumId w:val="26"/>
  </w:num>
  <w:num w:numId="19">
    <w:abstractNumId w:val="12"/>
  </w:num>
  <w:num w:numId="20">
    <w:abstractNumId w:val="30"/>
  </w:num>
  <w:num w:numId="21">
    <w:abstractNumId w:val="32"/>
  </w:num>
  <w:num w:numId="22">
    <w:abstractNumId w:val="24"/>
  </w:num>
  <w:num w:numId="23">
    <w:abstractNumId w:val="25"/>
  </w:num>
  <w:num w:numId="24">
    <w:abstractNumId w:val="33"/>
  </w:num>
  <w:num w:numId="25">
    <w:abstractNumId w:val="28"/>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7"/>
  </w:num>
  <w:num w:numId="34">
    <w:abstractNumId w:val="2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11FC8"/>
    <w:rsid w:val="00020F34"/>
    <w:rsid w:val="00067ECD"/>
    <w:rsid w:val="00090D44"/>
    <w:rsid w:val="000B4D23"/>
    <w:rsid w:val="000C416B"/>
    <w:rsid w:val="000C7BED"/>
    <w:rsid w:val="000E0DD8"/>
    <w:rsid w:val="000E371B"/>
    <w:rsid w:val="00116483"/>
    <w:rsid w:val="00117775"/>
    <w:rsid w:val="00131F07"/>
    <w:rsid w:val="0014154B"/>
    <w:rsid w:val="00143AB3"/>
    <w:rsid w:val="00152243"/>
    <w:rsid w:val="00157104"/>
    <w:rsid w:val="00165514"/>
    <w:rsid w:val="001765D6"/>
    <w:rsid w:val="00185FF0"/>
    <w:rsid w:val="001A4503"/>
    <w:rsid w:val="001A559F"/>
    <w:rsid w:val="001C3B79"/>
    <w:rsid w:val="001D54F2"/>
    <w:rsid w:val="001E71D4"/>
    <w:rsid w:val="001F2E5C"/>
    <w:rsid w:val="00201579"/>
    <w:rsid w:val="00217785"/>
    <w:rsid w:val="002427F1"/>
    <w:rsid w:val="00244DD0"/>
    <w:rsid w:val="0025375A"/>
    <w:rsid w:val="00280DB1"/>
    <w:rsid w:val="00284171"/>
    <w:rsid w:val="002B3A2D"/>
    <w:rsid w:val="002B5CCE"/>
    <w:rsid w:val="002B63BA"/>
    <w:rsid w:val="002E788E"/>
    <w:rsid w:val="002F4081"/>
    <w:rsid w:val="003068FF"/>
    <w:rsid w:val="00315804"/>
    <w:rsid w:val="00315F04"/>
    <w:rsid w:val="003301CC"/>
    <w:rsid w:val="00345AE3"/>
    <w:rsid w:val="00351102"/>
    <w:rsid w:val="00354EF7"/>
    <w:rsid w:val="00364546"/>
    <w:rsid w:val="0036589B"/>
    <w:rsid w:val="003B1179"/>
    <w:rsid w:val="003C2D11"/>
    <w:rsid w:val="003E4712"/>
    <w:rsid w:val="003F3569"/>
    <w:rsid w:val="00403985"/>
    <w:rsid w:val="00416474"/>
    <w:rsid w:val="00442FA4"/>
    <w:rsid w:val="0046730D"/>
    <w:rsid w:val="00467BE3"/>
    <w:rsid w:val="0047376E"/>
    <w:rsid w:val="00474C2F"/>
    <w:rsid w:val="00487F61"/>
    <w:rsid w:val="004A1C02"/>
    <w:rsid w:val="004A3B54"/>
    <w:rsid w:val="004A6865"/>
    <w:rsid w:val="004B7D26"/>
    <w:rsid w:val="004C5027"/>
    <w:rsid w:val="004E1BC2"/>
    <w:rsid w:val="004E377F"/>
    <w:rsid w:val="004E47C5"/>
    <w:rsid w:val="004F4A76"/>
    <w:rsid w:val="004F7205"/>
    <w:rsid w:val="00515CAF"/>
    <w:rsid w:val="00522089"/>
    <w:rsid w:val="005351C2"/>
    <w:rsid w:val="00535B7F"/>
    <w:rsid w:val="00554C02"/>
    <w:rsid w:val="00555297"/>
    <w:rsid w:val="0056368F"/>
    <w:rsid w:val="00566360"/>
    <w:rsid w:val="00566C15"/>
    <w:rsid w:val="0058520F"/>
    <w:rsid w:val="00591313"/>
    <w:rsid w:val="005A1ADD"/>
    <w:rsid w:val="005B3702"/>
    <w:rsid w:val="005D349F"/>
    <w:rsid w:val="005D3EB1"/>
    <w:rsid w:val="005E47BC"/>
    <w:rsid w:val="005F030F"/>
    <w:rsid w:val="005F3618"/>
    <w:rsid w:val="00665AF6"/>
    <w:rsid w:val="00671754"/>
    <w:rsid w:val="006776A3"/>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E15F7"/>
    <w:rsid w:val="007E7A7B"/>
    <w:rsid w:val="00804CDB"/>
    <w:rsid w:val="00850F31"/>
    <w:rsid w:val="00851DA6"/>
    <w:rsid w:val="00864AF1"/>
    <w:rsid w:val="00866D21"/>
    <w:rsid w:val="008772E6"/>
    <w:rsid w:val="0088421C"/>
    <w:rsid w:val="00896867"/>
    <w:rsid w:val="008A0300"/>
    <w:rsid w:val="008B4923"/>
    <w:rsid w:val="008C5670"/>
    <w:rsid w:val="008C6CE1"/>
    <w:rsid w:val="008F33F8"/>
    <w:rsid w:val="00900C5B"/>
    <w:rsid w:val="00950448"/>
    <w:rsid w:val="00952E6A"/>
    <w:rsid w:val="009712E6"/>
    <w:rsid w:val="009A7127"/>
    <w:rsid w:val="009B3F9A"/>
    <w:rsid w:val="009C0910"/>
    <w:rsid w:val="00A01582"/>
    <w:rsid w:val="00A03984"/>
    <w:rsid w:val="00A05323"/>
    <w:rsid w:val="00A12E56"/>
    <w:rsid w:val="00A47643"/>
    <w:rsid w:val="00A507AD"/>
    <w:rsid w:val="00A64823"/>
    <w:rsid w:val="00A76A28"/>
    <w:rsid w:val="00A91C6C"/>
    <w:rsid w:val="00A91D0B"/>
    <w:rsid w:val="00A97324"/>
    <w:rsid w:val="00AE18F1"/>
    <w:rsid w:val="00AE736D"/>
    <w:rsid w:val="00B10D25"/>
    <w:rsid w:val="00B52B0C"/>
    <w:rsid w:val="00B53BB6"/>
    <w:rsid w:val="00B80115"/>
    <w:rsid w:val="00B904F3"/>
    <w:rsid w:val="00B90B2D"/>
    <w:rsid w:val="00BA169B"/>
    <w:rsid w:val="00BB41B0"/>
    <w:rsid w:val="00BB6EDD"/>
    <w:rsid w:val="00BC693C"/>
    <w:rsid w:val="00BD2D20"/>
    <w:rsid w:val="00BE0AA0"/>
    <w:rsid w:val="00BF193B"/>
    <w:rsid w:val="00C12DA2"/>
    <w:rsid w:val="00C311EB"/>
    <w:rsid w:val="00C34CF7"/>
    <w:rsid w:val="00C45DCA"/>
    <w:rsid w:val="00C74CB6"/>
    <w:rsid w:val="00C832F3"/>
    <w:rsid w:val="00C9553A"/>
    <w:rsid w:val="00CE3DEB"/>
    <w:rsid w:val="00CE7504"/>
    <w:rsid w:val="00CF1722"/>
    <w:rsid w:val="00D00B53"/>
    <w:rsid w:val="00D02D7C"/>
    <w:rsid w:val="00D040BE"/>
    <w:rsid w:val="00D11A78"/>
    <w:rsid w:val="00D205C9"/>
    <w:rsid w:val="00D3082D"/>
    <w:rsid w:val="00D42A54"/>
    <w:rsid w:val="00D51EA6"/>
    <w:rsid w:val="00D6254D"/>
    <w:rsid w:val="00D80C5D"/>
    <w:rsid w:val="00D84EED"/>
    <w:rsid w:val="00D91F84"/>
    <w:rsid w:val="00DB60F6"/>
    <w:rsid w:val="00DB696F"/>
    <w:rsid w:val="00DC5A8A"/>
    <w:rsid w:val="00DD00B3"/>
    <w:rsid w:val="00DD1FC5"/>
    <w:rsid w:val="00DD3D11"/>
    <w:rsid w:val="00E04D81"/>
    <w:rsid w:val="00E265E1"/>
    <w:rsid w:val="00E32805"/>
    <w:rsid w:val="00E861A6"/>
    <w:rsid w:val="00E90119"/>
    <w:rsid w:val="00E96DF7"/>
    <w:rsid w:val="00EA2A3D"/>
    <w:rsid w:val="00EC70A6"/>
    <w:rsid w:val="00ED3B1B"/>
    <w:rsid w:val="00ED60D7"/>
    <w:rsid w:val="00EE4CFD"/>
    <w:rsid w:val="00EF3FAA"/>
    <w:rsid w:val="00F067D9"/>
    <w:rsid w:val="00F108FF"/>
    <w:rsid w:val="00F152D6"/>
    <w:rsid w:val="00F255ED"/>
    <w:rsid w:val="00F33FBA"/>
    <w:rsid w:val="00F35EBD"/>
    <w:rsid w:val="00F574DC"/>
    <w:rsid w:val="00F63643"/>
    <w:rsid w:val="00F66EC8"/>
    <w:rsid w:val="00F74176"/>
    <w:rsid w:val="00F81D79"/>
    <w:rsid w:val="00F87E52"/>
    <w:rsid w:val="00FB0146"/>
    <w:rsid w:val="00FB15A6"/>
    <w:rsid w:val="00FB1CA9"/>
    <w:rsid w:val="00FC1442"/>
    <w:rsid w:val="00FC6A28"/>
    <w:rsid w:val="00FD5D22"/>
    <w:rsid w:val="00FE2027"/>
    <w:rsid w:val="00FF2D87"/>
    <w:rsid w:val="00FF4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DC115-B34D-4432-A80B-EC5CF443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paragraph" w:styleId="Nagwek3">
    <w:name w:val="heading 3"/>
    <w:basedOn w:val="Normalny"/>
    <w:next w:val="Normalny"/>
    <w:link w:val="Nagwek3Znak"/>
    <w:uiPriority w:val="9"/>
    <w:unhideWhenUsed/>
    <w:qFormat/>
    <w:rsid w:val="00FC1442"/>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 w:type="character" w:customStyle="1" w:styleId="Nagwek3Znak">
    <w:name w:val="Nagłówek 3 Znak"/>
    <w:basedOn w:val="Domylnaczcionkaakapitu"/>
    <w:link w:val="Nagwek3"/>
    <w:uiPriority w:val="9"/>
    <w:rsid w:val="00FC1442"/>
    <w:rPr>
      <w:rFonts w:ascii="Calibri Light" w:eastAsia="Times New Roman" w:hAnsi="Calibri Light" w:cs="Times New Roman"/>
      <w:b/>
      <w:bCs/>
      <w:sz w:val="26"/>
      <w:szCs w:val="26"/>
    </w:rPr>
  </w:style>
  <w:style w:type="character" w:customStyle="1" w:styleId="ng-binding">
    <w:name w:val="ng-binding"/>
    <w:rsid w:val="00FC1442"/>
  </w:style>
  <w:style w:type="character" w:customStyle="1" w:styleId="ng-scope">
    <w:name w:val="ng-scope"/>
    <w:rsid w:val="00FC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gmirzec.sisco.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gmirzec.sisc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irzec.pl"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http://ugmirzec.sisco.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_mirzec@poczta.onet.pl" TargetMode="External"/><Relationship Id="rId14" Type="http://schemas.openxmlformats.org/officeDocument/2006/relationships/hyperlink" Target="http://www.eop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0818-CC0C-4F44-94BD-344E8897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26</Pages>
  <Words>7728</Words>
  <Characters>46370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Magdalena Podsiadło</cp:lastModifiedBy>
  <cp:revision>11</cp:revision>
  <cp:lastPrinted>2017-11-27T08:21:00Z</cp:lastPrinted>
  <dcterms:created xsi:type="dcterms:W3CDTF">2019-11-04T11:31:00Z</dcterms:created>
  <dcterms:modified xsi:type="dcterms:W3CDTF">2019-11-21T13:30:00Z</dcterms:modified>
</cp:coreProperties>
</file>