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7C" w:rsidRPr="008E2D7C" w:rsidRDefault="008E2D7C" w:rsidP="008E2D7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D7C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8E2D7C" w:rsidRPr="008E2D7C" w:rsidRDefault="008E2D7C" w:rsidP="008E2D7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D7C">
        <w:rPr>
          <w:rFonts w:ascii="Times New Roman" w:hAnsi="Times New Roman" w:cs="Times New Roman"/>
          <w:b/>
          <w:sz w:val="24"/>
          <w:szCs w:val="24"/>
        </w:rPr>
        <w:t>do Uchwały Nr XVI/101/2015</w:t>
      </w:r>
    </w:p>
    <w:p w:rsidR="008E2D7C" w:rsidRPr="008E2D7C" w:rsidRDefault="008E2D7C" w:rsidP="008E2D7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D7C">
        <w:rPr>
          <w:rFonts w:ascii="Times New Roman" w:hAnsi="Times New Roman" w:cs="Times New Roman"/>
          <w:b/>
          <w:sz w:val="24"/>
          <w:szCs w:val="24"/>
        </w:rPr>
        <w:t xml:space="preserve">Rady Gminy w Mircu </w:t>
      </w:r>
    </w:p>
    <w:p w:rsidR="008E2D7C" w:rsidRPr="008E2D7C" w:rsidRDefault="008E2D7C" w:rsidP="008E2D7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D7C">
        <w:rPr>
          <w:rFonts w:ascii="Times New Roman" w:hAnsi="Times New Roman" w:cs="Times New Roman"/>
          <w:b/>
          <w:sz w:val="24"/>
          <w:szCs w:val="24"/>
        </w:rPr>
        <w:t>z dnia 27 listopada 2015 roku</w:t>
      </w:r>
    </w:p>
    <w:p w:rsidR="008E2D7C" w:rsidRPr="008E2D7C" w:rsidRDefault="008E2D7C" w:rsidP="008E2D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E2D7C">
        <w:rPr>
          <w:rFonts w:ascii="Times New Roman" w:hAnsi="Times New Roman" w:cs="Times New Roman"/>
          <w:sz w:val="24"/>
          <w:szCs w:val="24"/>
        </w:rPr>
        <w:tab/>
      </w:r>
    </w:p>
    <w:p w:rsidR="008E2D7C" w:rsidRPr="008E2D7C" w:rsidRDefault="008E2D7C" w:rsidP="008E2D7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E2D7C">
        <w:rPr>
          <w:rFonts w:ascii="Times New Roman" w:hAnsi="Times New Roman" w:cs="Times New Roman"/>
          <w:sz w:val="24"/>
          <w:szCs w:val="24"/>
        </w:rPr>
        <w:t>Stawki dla przyczep i naczep (z wyjątkiem związanych wyłącznie z działalnością rolniczą prowadzoną przez podatnika podatku rolnego), które łącznie z pojazdem silnikowym posiadają dopuszczalną masę całkowitą równą lub wyższą niż 12 ton określonych</w:t>
      </w:r>
    </w:p>
    <w:p w:rsidR="008E2D7C" w:rsidRPr="008E2D7C" w:rsidRDefault="008E2D7C" w:rsidP="008E2D7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E2D7C">
        <w:rPr>
          <w:rFonts w:ascii="Times New Roman" w:hAnsi="Times New Roman" w:cs="Times New Roman"/>
          <w:sz w:val="24"/>
          <w:szCs w:val="24"/>
        </w:rPr>
        <w:t xml:space="preserve">w art. 8 </w:t>
      </w:r>
      <w:proofErr w:type="spellStart"/>
      <w:r w:rsidRPr="008E2D7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E2D7C">
        <w:rPr>
          <w:rFonts w:ascii="Times New Roman" w:hAnsi="Times New Roman" w:cs="Times New Roman"/>
          <w:sz w:val="24"/>
          <w:szCs w:val="24"/>
        </w:rPr>
        <w:t xml:space="preserve"> 6 ustawy o podatkach i opłatach lokalnych</w:t>
      </w:r>
    </w:p>
    <w:p w:rsidR="008E2D7C" w:rsidRPr="008E2D7C" w:rsidRDefault="008E2D7C" w:rsidP="008E2D7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2"/>
        <w:gridCol w:w="1548"/>
        <w:gridCol w:w="3057"/>
        <w:gridCol w:w="2303"/>
      </w:tblGrid>
      <w:tr w:rsidR="008E2D7C" w:rsidRPr="008E2D7C" w:rsidTr="008E2D7C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Liczba osi i dopuszczalna masa całkowita zespołu pojazdów: naczepa/przyczepa + pojazd silnikowy (w tonach)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Stawka podatku ( w złotych)</w:t>
            </w: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Nie mniej niż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Mniej niż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Inny system zawieszenia osi jezdnych</w:t>
            </w: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Jedna oś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940,00</w:t>
            </w: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Dwie osie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1 120,00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1 120,00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1 460,00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1 850,00</w:t>
            </w: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1 670,00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2 260,00</w:t>
            </w: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Trzy osie i więcej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1 480,00</w:t>
            </w:r>
          </w:p>
        </w:tc>
      </w:tr>
      <w:tr w:rsidR="008E2D7C" w:rsidRPr="008E2D7C" w:rsidTr="008E2D7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1 310,00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7C" w:rsidRPr="008E2D7C" w:rsidRDefault="008E2D7C" w:rsidP="008E2D7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2D7C">
              <w:rPr>
                <w:rFonts w:ascii="Times New Roman" w:hAnsi="Times New Roman" w:cs="Times New Roman"/>
                <w:sz w:val="24"/>
                <w:szCs w:val="24"/>
              </w:rPr>
              <w:t>1 900,00</w:t>
            </w:r>
          </w:p>
        </w:tc>
      </w:tr>
    </w:tbl>
    <w:p w:rsidR="00000000" w:rsidRPr="008E2D7C" w:rsidRDefault="008E2D7C" w:rsidP="008E2D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000000" w:rsidRPr="008E2D7C" w:rsidSect="008E2D7C">
      <w:pgSz w:w="11906" w:h="16838"/>
      <w:pgMar w:top="170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E2D7C"/>
    <w:rsid w:val="008E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E2D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2D7C"/>
    <w:rPr>
      <w:rFonts w:ascii="Times New Roman" w:eastAsia="Times New Roman" w:hAnsi="Times New Roman" w:cs="Times New Roman"/>
      <w:b/>
      <w:bCs/>
      <w:szCs w:val="24"/>
    </w:rPr>
  </w:style>
  <w:style w:type="paragraph" w:styleId="Bezodstpw">
    <w:name w:val="No Spacing"/>
    <w:uiPriority w:val="1"/>
    <w:qFormat/>
    <w:rsid w:val="008E2D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admszma</dc:creator>
  <cp:keywords/>
  <dc:description/>
  <cp:lastModifiedBy>admszma</cp:lastModifiedBy>
  <cp:revision>2</cp:revision>
  <cp:lastPrinted>2015-12-07T11:06:00Z</cp:lastPrinted>
  <dcterms:created xsi:type="dcterms:W3CDTF">2015-12-07T11:03:00Z</dcterms:created>
  <dcterms:modified xsi:type="dcterms:W3CDTF">2015-12-07T11:06:00Z</dcterms:modified>
</cp:coreProperties>
</file>