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451E01A7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F00F9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6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59985A7" w:rsidR="00D409DE" w:rsidRPr="006F3EA5" w:rsidRDefault="001F027E" w:rsidP="006F3E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972A11" w:rsidRPr="00972A11">
        <w:rPr>
          <w:rFonts w:ascii="Times New Roman" w:hAnsi="Times New Roman" w:cs="Times New Roman"/>
          <w:b/>
          <w:bCs/>
          <w:sz w:val="24"/>
          <w:szCs w:val="24"/>
        </w:rPr>
        <w:t xml:space="preserve">opracowanie </w:t>
      </w:r>
      <w:r w:rsidR="006A7C32" w:rsidRPr="006A7C32">
        <w:rPr>
          <w:rFonts w:ascii="Times New Roman" w:hAnsi="Times New Roman" w:cs="Times New Roman"/>
          <w:b/>
          <w:bCs/>
          <w:sz w:val="24"/>
          <w:szCs w:val="24"/>
        </w:rPr>
        <w:t xml:space="preserve">„Raportu z postępów realizacji działań w ramach monitoringu Planu Gospodarki Niskoemisyjnej dla Gminy Mirzec, za lata 2021-2022”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1CEE044A" w:rsidR="00DC7CC2" w:rsidRDefault="00972A11" w:rsidP="00972A11">
      <w:pPr>
        <w:tabs>
          <w:tab w:val="left" w:pos="6105"/>
        </w:tabs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……………………………………………………..</w:t>
      </w: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9862" w14:textId="77777777" w:rsidR="007C3A9F" w:rsidRDefault="007C3A9F" w:rsidP="0038231F">
      <w:pPr>
        <w:spacing w:after="0" w:line="240" w:lineRule="auto"/>
      </w:pPr>
      <w:r>
        <w:separator/>
      </w:r>
    </w:p>
  </w:endnote>
  <w:endnote w:type="continuationSeparator" w:id="0">
    <w:p w14:paraId="04B8D361" w14:textId="77777777" w:rsidR="007C3A9F" w:rsidRDefault="007C3A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B105" w14:textId="77777777" w:rsidR="007C3A9F" w:rsidRDefault="007C3A9F" w:rsidP="0038231F">
      <w:pPr>
        <w:spacing w:after="0" w:line="240" w:lineRule="auto"/>
      </w:pPr>
      <w:r>
        <w:separator/>
      </w:r>
    </w:p>
  </w:footnote>
  <w:footnote w:type="continuationSeparator" w:id="0">
    <w:p w14:paraId="468323FB" w14:textId="77777777" w:rsidR="007C3A9F" w:rsidRDefault="007C3A9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A7C32"/>
    <w:rsid w:val="006B33C0"/>
    <w:rsid w:val="006C40AB"/>
    <w:rsid w:val="006D16A6"/>
    <w:rsid w:val="006D3513"/>
    <w:rsid w:val="006D4168"/>
    <w:rsid w:val="006F0034"/>
    <w:rsid w:val="006F3D32"/>
    <w:rsid w:val="006F3EA5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C3A9F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00B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A11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4F71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0F95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Jaworska</cp:lastModifiedBy>
  <cp:revision>18</cp:revision>
  <cp:lastPrinted>2023-01-16T07:54:00Z</cp:lastPrinted>
  <dcterms:created xsi:type="dcterms:W3CDTF">2022-09-14T13:10:00Z</dcterms:created>
  <dcterms:modified xsi:type="dcterms:W3CDTF">2023-03-01T08:07:00Z</dcterms:modified>
</cp:coreProperties>
</file>