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0C82F" w14:textId="77777777" w:rsidR="00032551" w:rsidRPr="005B5799" w:rsidRDefault="00655C8C" w:rsidP="00655C8C">
      <w:pPr>
        <w:ind w:left="1416" w:firstLine="708"/>
        <w:jc w:val="right"/>
        <w:rPr>
          <w:b/>
        </w:rPr>
      </w:pPr>
      <w:r>
        <w:rPr>
          <w:b/>
          <w:sz w:val="28"/>
          <w:szCs w:val="28"/>
        </w:rPr>
        <w:t>Umowa Nr …………</w:t>
      </w:r>
      <w:r>
        <w:rPr>
          <w:b/>
          <w:sz w:val="28"/>
          <w:szCs w:val="28"/>
        </w:rPr>
        <w:tab/>
      </w:r>
      <w:r w:rsidR="005B5799" w:rsidRPr="005B5799">
        <w:rPr>
          <w:b/>
        </w:rPr>
        <w:t>Załącznik nr 2 Projekt umowy</w:t>
      </w:r>
    </w:p>
    <w:p w14:paraId="201C9EAC" w14:textId="77777777" w:rsidR="00032551" w:rsidRDefault="00032551" w:rsidP="00032551">
      <w:pPr>
        <w:jc w:val="center"/>
      </w:pPr>
    </w:p>
    <w:p w14:paraId="05000009" w14:textId="77777777" w:rsidR="00032551" w:rsidRDefault="00032551" w:rsidP="00032551">
      <w:pPr>
        <w:jc w:val="both"/>
      </w:pPr>
      <w:r>
        <w:t xml:space="preserve">zawarta w dniu </w:t>
      </w:r>
      <w:r>
        <w:rPr>
          <w:color w:val="000000"/>
        </w:rPr>
        <w:t>………………..w Mircu</w:t>
      </w:r>
      <w:r w:rsidRPr="00A24D74">
        <w:rPr>
          <w:color w:val="000000"/>
        </w:rPr>
        <w:t xml:space="preserve"> r.</w:t>
      </w:r>
      <w:r>
        <w:t xml:space="preserve"> pomiędzy Gminą Mirzec zwaną dalej Zamawiającym reprezentowanym przez:</w:t>
      </w:r>
    </w:p>
    <w:p w14:paraId="6C0DFAAF" w14:textId="77777777" w:rsidR="00032551" w:rsidRDefault="00032551" w:rsidP="00032551">
      <w:pPr>
        <w:jc w:val="both"/>
      </w:pPr>
      <w:r>
        <w:t xml:space="preserve">Wójta Gminy Mirzec                                </w:t>
      </w:r>
      <w:r w:rsidR="00AE459B">
        <w:tab/>
      </w:r>
      <w:r>
        <w:t xml:space="preserve">- </w:t>
      </w:r>
      <w:r w:rsidR="005216B3">
        <w:t>Mirosława Seweryna</w:t>
      </w:r>
    </w:p>
    <w:p w14:paraId="6F570C39" w14:textId="77777777" w:rsidR="00032551" w:rsidRDefault="00032551" w:rsidP="00032551">
      <w:pPr>
        <w:jc w:val="both"/>
      </w:pPr>
      <w:r>
        <w:t xml:space="preserve">przy kontrasygnacie </w:t>
      </w:r>
      <w:r w:rsidR="00AE459B">
        <w:t>z-</w:t>
      </w:r>
      <w:proofErr w:type="spellStart"/>
      <w:r w:rsidR="00AE459B">
        <w:t>cy</w:t>
      </w:r>
      <w:proofErr w:type="spellEnd"/>
      <w:r w:rsidR="00AE459B">
        <w:t xml:space="preserve"> </w:t>
      </w:r>
      <w:r>
        <w:t xml:space="preserve">Skarbnika Gminy - </w:t>
      </w:r>
      <w:r w:rsidR="00AE459B">
        <w:t>Urszuli Barszcz</w:t>
      </w:r>
      <w:r>
        <w:t xml:space="preserve">  </w:t>
      </w:r>
    </w:p>
    <w:p w14:paraId="797CE243" w14:textId="77777777" w:rsidR="00032551" w:rsidRDefault="00032551" w:rsidP="00032551">
      <w:pPr>
        <w:jc w:val="both"/>
      </w:pPr>
      <w:r>
        <w:t xml:space="preserve">a </w:t>
      </w:r>
    </w:p>
    <w:p w14:paraId="47011269" w14:textId="77777777" w:rsidR="00032551" w:rsidRDefault="005216B3" w:rsidP="00032551">
      <w:pPr>
        <w:jc w:val="both"/>
      </w:pPr>
      <w:r>
        <w:rPr>
          <w:color w:val="000000"/>
        </w:rPr>
        <w:t>……………………………………………………..</w:t>
      </w:r>
      <w:r w:rsidR="00032551" w:rsidRPr="007C749B">
        <w:rPr>
          <w:color w:val="000000"/>
        </w:rPr>
        <w:t xml:space="preserve"> prowadzą</w:t>
      </w:r>
      <w:r>
        <w:rPr>
          <w:color w:val="000000"/>
        </w:rPr>
        <w:t xml:space="preserve">cym działalność gospodarczą pod </w:t>
      </w:r>
      <w:r w:rsidR="00032551" w:rsidRPr="007C749B">
        <w:rPr>
          <w:color w:val="000000"/>
        </w:rPr>
        <w:t xml:space="preserve">nazwą: </w:t>
      </w:r>
      <w:r>
        <w:rPr>
          <w:color w:val="000000"/>
        </w:rPr>
        <w:t xml:space="preserve">………………………… ………………… ………………… ………… ………… </w:t>
      </w:r>
      <w:r w:rsidR="00032551">
        <w:t xml:space="preserve">zwanym dalej Wykonawcą. </w:t>
      </w:r>
    </w:p>
    <w:p w14:paraId="0F2C198B" w14:textId="77777777" w:rsidR="00032551" w:rsidRDefault="00032551" w:rsidP="00032551">
      <w:pPr>
        <w:jc w:val="both"/>
      </w:pPr>
      <w:r>
        <w:t xml:space="preserve">Strony zawierają umowę w oparciu oraz ze złożoną ofertą dnia </w:t>
      </w:r>
      <w:r w:rsidR="00BC053B">
        <w:t>……………..</w:t>
      </w:r>
      <w:r>
        <w:t>r</w:t>
      </w:r>
      <w:r w:rsidR="005216B3">
        <w:t>.</w:t>
      </w:r>
    </w:p>
    <w:p w14:paraId="29DCA358" w14:textId="77777777" w:rsidR="00032551" w:rsidRDefault="00032551" w:rsidP="00032551">
      <w:pPr>
        <w:jc w:val="both"/>
      </w:pPr>
    </w:p>
    <w:p w14:paraId="10732324" w14:textId="77777777" w:rsidR="00032551" w:rsidRDefault="00032551" w:rsidP="00F24CBD">
      <w:pPr>
        <w:jc w:val="center"/>
      </w:pPr>
      <w:r>
        <w:t>§ 1</w:t>
      </w:r>
    </w:p>
    <w:p w14:paraId="22480C07" w14:textId="7BEA96D3" w:rsidR="00937AE8" w:rsidRPr="00937AE8" w:rsidRDefault="00032551" w:rsidP="00937AE8">
      <w:pPr>
        <w:pStyle w:val="Akapitzlist"/>
        <w:numPr>
          <w:ilvl w:val="0"/>
          <w:numId w:val="20"/>
        </w:numPr>
        <w:ind w:left="284"/>
        <w:jc w:val="both"/>
        <w:rPr>
          <w:color w:val="000000"/>
        </w:rPr>
      </w:pPr>
      <w:r>
        <w:t xml:space="preserve">Zamawiający zleca w Wykonawca przyjmuje </w:t>
      </w:r>
      <w:r w:rsidR="00BC053B">
        <w:t>do wykonania</w:t>
      </w:r>
      <w:r w:rsidR="00BC0A3C">
        <w:t xml:space="preserve"> </w:t>
      </w:r>
      <w:r w:rsidR="00937AE8">
        <w:t>dokumentację projektową</w:t>
      </w:r>
      <w:r w:rsidR="004C351A">
        <w:rPr>
          <w:color w:val="000000"/>
        </w:rPr>
        <w:t xml:space="preserve"> </w:t>
      </w:r>
      <w:r w:rsidR="00BC053B" w:rsidRPr="00CA2CEE">
        <w:rPr>
          <w:color w:val="000000"/>
        </w:rPr>
        <w:t>wraz ze wszystkimi uzgodnieniami umożliwiającymi uzyskanie pozwolenia na budowę/zgłoszenia zamiaru wykonania robót</w:t>
      </w:r>
      <w:r w:rsidR="007A7A27">
        <w:rPr>
          <w:color w:val="000000"/>
        </w:rPr>
        <w:t xml:space="preserve"> </w:t>
      </w:r>
      <w:r w:rsidRPr="005216B3">
        <w:t xml:space="preserve">w ramach </w:t>
      </w:r>
      <w:r w:rsidR="00937AE8">
        <w:t>zadania</w:t>
      </w:r>
      <w:r w:rsidR="00BC053B">
        <w:t>:</w:t>
      </w:r>
      <w:r w:rsidR="00937AE8">
        <w:t xml:space="preserve"> </w:t>
      </w:r>
      <w:r w:rsidR="00937AE8" w:rsidRPr="00937AE8">
        <w:rPr>
          <w:b/>
        </w:rPr>
        <w:t>„Budowa oświetlenia drogowego przy drodze dojazdowej do cmentarza w miejscowości Osiny”.</w:t>
      </w:r>
    </w:p>
    <w:p w14:paraId="16125A93" w14:textId="41022DA1" w:rsidR="00BC053B" w:rsidRPr="00BC0A3C" w:rsidRDefault="00BC053B" w:rsidP="00BC0A3C">
      <w:pPr>
        <w:pStyle w:val="Akapitzlist"/>
        <w:numPr>
          <w:ilvl w:val="0"/>
          <w:numId w:val="20"/>
        </w:numPr>
        <w:ind w:left="426"/>
        <w:jc w:val="both"/>
        <w:rPr>
          <w:b/>
          <w:color w:val="000000"/>
        </w:rPr>
      </w:pPr>
      <w:r w:rsidRPr="00CA2CEE">
        <w:rPr>
          <w:b/>
          <w:color w:val="000000"/>
        </w:rPr>
        <w:t>Zakres opracowania:</w:t>
      </w:r>
    </w:p>
    <w:p w14:paraId="592979B1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wnioski o określenie warunków przyłączenia do sieci dystrybucyjnej niskiego napięcia (Wykonawca winien wystąpić o ich wydanie w terminie 14 dni od daty podpisania umowy</w:t>
      </w:r>
      <w:r w:rsidRPr="00CA2CEE">
        <w:rPr>
          <w:color w:val="000000"/>
        </w:rPr>
        <w:t>)</w:t>
      </w:r>
      <w:r>
        <w:rPr>
          <w:color w:val="000000"/>
        </w:rPr>
        <w:t>;</w:t>
      </w:r>
    </w:p>
    <w:p w14:paraId="272E4F4C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mapy do celów projektowych (Wykonawca winien wystąpić o ich wydanie w terminie 14 dni od daty podpisania umowy</w:t>
      </w:r>
      <w:r w:rsidRPr="00CA2CEE">
        <w:rPr>
          <w:color w:val="000000"/>
        </w:rPr>
        <w:t>)</w:t>
      </w:r>
      <w:r>
        <w:rPr>
          <w:color w:val="000000"/>
        </w:rPr>
        <w:t>;</w:t>
      </w:r>
    </w:p>
    <w:p w14:paraId="36A4E1D7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projekt</w:t>
      </w:r>
      <w:r>
        <w:rPr>
          <w:color w:val="000000"/>
        </w:rPr>
        <w:t>y techniczne sporządzone</w:t>
      </w:r>
      <w:r w:rsidRPr="00806203">
        <w:rPr>
          <w:color w:val="000000"/>
        </w:rPr>
        <w:t xml:space="preserve"> w 4 egzemplarzach w wersji papierowej i 2 egz. </w:t>
      </w:r>
      <w:r>
        <w:rPr>
          <w:color w:val="000000"/>
        </w:rPr>
        <w:t>w wersji elektronicznej powinny</w:t>
      </w:r>
      <w:r w:rsidRPr="00806203">
        <w:rPr>
          <w:color w:val="000000"/>
        </w:rPr>
        <w:t xml:space="preserve"> posiadać wszelki</w:t>
      </w:r>
      <w:r>
        <w:rPr>
          <w:color w:val="000000"/>
        </w:rPr>
        <w:t>e wymagane uzgodnienia opracowania projektowe</w:t>
      </w:r>
      <w:r w:rsidRPr="00806203">
        <w:rPr>
          <w:color w:val="000000"/>
        </w:rPr>
        <w:t xml:space="preserve"> – w Rejonowym Zakładzie Energetycznym, zgodnie z wydanymi warunkami technicznymi oraz uzgodnienia</w:t>
      </w:r>
      <w:r>
        <w:rPr>
          <w:color w:val="000000"/>
        </w:rPr>
        <w:t>mi</w:t>
      </w:r>
      <w:r w:rsidRPr="00806203">
        <w:rPr>
          <w:color w:val="000000"/>
        </w:rPr>
        <w:t xml:space="preserve"> w Zespole Uzgadniania Dokumentacji Projektowej Starostwa Powiatowego w Starachowicach;</w:t>
      </w:r>
    </w:p>
    <w:p w14:paraId="6E78B6AA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kosztorys</w:t>
      </w:r>
      <w:r>
        <w:rPr>
          <w:color w:val="000000"/>
        </w:rPr>
        <w:t>y</w:t>
      </w:r>
      <w:r w:rsidRPr="00806203">
        <w:rPr>
          <w:color w:val="000000"/>
        </w:rPr>
        <w:t xml:space="preserve"> inwestorski</w:t>
      </w:r>
      <w:r>
        <w:rPr>
          <w:color w:val="000000"/>
        </w:rPr>
        <w:t>e wykonane</w:t>
      </w:r>
      <w:r w:rsidRPr="00806203">
        <w:rPr>
          <w:color w:val="000000"/>
        </w:rPr>
        <w:t xml:space="preserve"> zgodnie z obowiązującymi przepisami – w ilości 1egz. w wersji papierowej i 2 egz. w wersji elektronicznej w programie umożliwiającym jego przetwarzanie np. NORMA PRO na płytach  CD/DVD;</w:t>
      </w:r>
    </w:p>
    <w:p w14:paraId="2804957D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przedmiar</w:t>
      </w:r>
      <w:r>
        <w:rPr>
          <w:color w:val="000000"/>
        </w:rPr>
        <w:t>y</w:t>
      </w:r>
      <w:r w:rsidRPr="00806203">
        <w:rPr>
          <w:color w:val="000000"/>
        </w:rPr>
        <w:t xml:space="preserve"> robót przez który należy rozumieć opracowanie zawierające opis robót budowlanych w kolejności technologicznej ich wykonanie z podaniem ilości jednostek przedmiarowych robót wynikających z dokumentacji projektowej oraz podstaw ustaleń cen jednostkowych robót lub nakładów rzeczowych w ilości 2 egz. w wersji papierowej oraz 2 egz. w wersji elektronicznej w programie umożliwiającym jego przetwarzanie np. NORMA PRO na płytach CD/DVD;</w:t>
      </w:r>
    </w:p>
    <w:p w14:paraId="52E7AE75" w14:textId="359E6B5C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specyfikacje</w:t>
      </w:r>
      <w:r w:rsidRPr="00806203">
        <w:rPr>
          <w:color w:val="000000"/>
        </w:rPr>
        <w:t xml:space="preserve"> wykonania i odbioru robót- w wersji papierowej 2 egz. oraz 2 </w:t>
      </w:r>
      <w:proofErr w:type="spellStart"/>
      <w:r w:rsidRPr="00806203">
        <w:rPr>
          <w:color w:val="000000"/>
        </w:rPr>
        <w:t>egz</w:t>
      </w:r>
      <w:proofErr w:type="spellEnd"/>
      <w:r w:rsidRPr="00806203">
        <w:rPr>
          <w:color w:val="000000"/>
        </w:rPr>
        <w:t xml:space="preserve"> w wersji elektronicznej programie umożliwiającym jego przetwarzanie np. NORMA PRO na płyt</w:t>
      </w:r>
      <w:r>
        <w:rPr>
          <w:color w:val="000000"/>
        </w:rPr>
        <w:t>ach CD/DVD</w:t>
      </w:r>
      <w:r w:rsidR="00895BC2">
        <w:rPr>
          <w:color w:val="000000"/>
        </w:rPr>
        <w:t>;</w:t>
      </w:r>
    </w:p>
    <w:p w14:paraId="1D1C9460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przedłożenie Zamawiającemu min. 2 koncepcji</w:t>
      </w:r>
      <w:r w:rsidR="00F52257">
        <w:rPr>
          <w:color w:val="000000"/>
        </w:rPr>
        <w:t xml:space="preserve"> budowy oświetlenia do wyboru i </w:t>
      </w:r>
      <w:r>
        <w:rPr>
          <w:color w:val="000000"/>
        </w:rPr>
        <w:t>akceptacji;</w:t>
      </w:r>
    </w:p>
    <w:p w14:paraId="6C74E07E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uzyskanie zgód właścicieli posesji na budowę oświetlenia;</w:t>
      </w:r>
    </w:p>
    <w:p w14:paraId="5AD535C3" w14:textId="77777777"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DF7780">
        <w:rPr>
          <w:color w:val="000000"/>
        </w:rPr>
        <w:t>przedłożenie pełnej dokumentacji do Wydziału Budownictwa Starostwa Starachowickiego celem uzyskania pozwolenia na budowę/zgłoszenia zamiaru wykonania robót (</w:t>
      </w:r>
      <w:r>
        <w:rPr>
          <w:color w:val="000000"/>
        </w:rPr>
        <w:t xml:space="preserve">przygotowanie i </w:t>
      </w:r>
      <w:r w:rsidRPr="00DF7780">
        <w:rPr>
          <w:color w:val="000000"/>
        </w:rPr>
        <w:t>złożenie wniosku);</w:t>
      </w:r>
    </w:p>
    <w:p w14:paraId="407C5A93" w14:textId="77777777" w:rsidR="00F24CBD" w:rsidRPr="00A15482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lastRenderedPageBreak/>
        <w:t>na żądanie Zamawiającego udzielenie informacji na jakim etapie jest realizacja przedmiotu umowy;</w:t>
      </w:r>
    </w:p>
    <w:p w14:paraId="7DAB7FFB" w14:textId="77777777" w:rsidR="00032551" w:rsidRP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272DB5">
        <w:rPr>
          <w:color w:val="000000"/>
        </w:rPr>
        <w:t>udzielanie w terminie wskazanym przez Zamawiającego pisemnych wyjaśnień na pytania wykonawców w toku postępowania przetargowego na udzielanie zamówienia publicznego na wykonanie robót.</w:t>
      </w:r>
    </w:p>
    <w:p w14:paraId="3759C46F" w14:textId="77777777" w:rsidR="00032551" w:rsidRDefault="00032551" w:rsidP="00032551">
      <w:pPr>
        <w:ind w:left="1080"/>
      </w:pPr>
      <w:r>
        <w:t xml:space="preserve">                                                        § 2</w:t>
      </w:r>
    </w:p>
    <w:p w14:paraId="09D1A0BB" w14:textId="77777777" w:rsidR="00032551" w:rsidRDefault="00032551" w:rsidP="00032551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</w:t>
      </w:r>
      <w:r w:rsidR="007B73E8">
        <w:t>i oraz obowiązującymi normami i </w:t>
      </w:r>
      <w:r>
        <w:t>normatywami.</w:t>
      </w:r>
    </w:p>
    <w:p w14:paraId="4A0FE792" w14:textId="77777777" w:rsidR="005216B3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 xml:space="preserve">Zamawiający dostarczy Wykonawcy, w terminie </w:t>
      </w:r>
      <w:r w:rsidR="00BC0A3C">
        <w:t>7</w:t>
      </w:r>
      <w:r>
        <w:t xml:space="preserve"> dni o</w:t>
      </w:r>
      <w:r w:rsidR="007B73E8">
        <w:t>d daty podpisania umowy wypis i </w:t>
      </w:r>
      <w:r>
        <w:t>wyrys z miejscowego planu zagospodarowania przestrzennego Gminy Mirzec</w:t>
      </w:r>
      <w:r w:rsidR="007B73E8">
        <w:t>.</w:t>
      </w:r>
    </w:p>
    <w:p w14:paraId="5F33AA5F" w14:textId="77777777" w:rsidR="00032551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14:paraId="5C1BF2A6" w14:textId="77777777" w:rsidR="00032551" w:rsidRDefault="00032551" w:rsidP="00032551">
      <w:pPr>
        <w:jc w:val="both"/>
      </w:pPr>
    </w:p>
    <w:p w14:paraId="3738B8FA" w14:textId="77777777" w:rsidR="00032551" w:rsidRDefault="00032551" w:rsidP="00032551">
      <w:pPr>
        <w:ind w:left="180" w:hanging="180"/>
        <w:jc w:val="center"/>
      </w:pPr>
      <w:r>
        <w:t>§ 3</w:t>
      </w:r>
    </w:p>
    <w:p w14:paraId="161D0D2A" w14:textId="77777777"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Strony zobowiązują się wzajemnie powiadomić na piśmie o zaistniałych przeszkodach w wypełnieniu zobowiązań umownych podczas wykonywania prac projektowych.</w:t>
      </w:r>
    </w:p>
    <w:p w14:paraId="738EBC87" w14:textId="77777777" w:rsidR="00032551" w:rsidRDefault="00032551" w:rsidP="00032551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Wykonawca oświadcza, że posiada uprawnienia projektowe-  </w:t>
      </w:r>
      <w:r w:rsidR="005216B3">
        <w:t>………………..</w:t>
      </w:r>
      <w:r>
        <w:t xml:space="preserve"> Nr uprawnień </w:t>
      </w:r>
      <w:r w:rsidR="005216B3">
        <w:t>………..</w:t>
      </w:r>
      <w:r>
        <w:t xml:space="preserve">  z dnia </w:t>
      </w:r>
      <w:r w:rsidR="005216B3">
        <w:t>……………….</w:t>
      </w:r>
      <w:r>
        <w:t xml:space="preserve"> i jest wpisany na listę członków </w:t>
      </w:r>
      <w:r w:rsidR="005216B3">
        <w:t xml:space="preserve">…………. </w:t>
      </w:r>
      <w:r>
        <w:t xml:space="preserve">Okręgowej Izby Inżynierów Budownictwa pod nr </w:t>
      </w:r>
      <w:r w:rsidR="005216B3">
        <w:t>…………………………</w:t>
      </w:r>
      <w:r>
        <w:t>.</w:t>
      </w:r>
    </w:p>
    <w:p w14:paraId="45E370B1" w14:textId="77777777" w:rsidR="00032551" w:rsidRDefault="00032551" w:rsidP="00032551">
      <w:pPr>
        <w:ind w:left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14:paraId="416714A3" w14:textId="77777777"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Jako koordynatora prac ze strony Zamawiającego wyznacza się Panią Agnieszkę Kukla.</w:t>
      </w:r>
    </w:p>
    <w:p w14:paraId="2A8F7EFE" w14:textId="77777777" w:rsidR="00032551" w:rsidRDefault="00032551" w:rsidP="00F24CBD">
      <w:pPr>
        <w:numPr>
          <w:ilvl w:val="3"/>
          <w:numId w:val="1"/>
        </w:numPr>
        <w:ind w:left="360" w:hanging="360"/>
        <w:jc w:val="both"/>
      </w:pPr>
      <w:r>
        <w:t>Zamawiający zapewnia wstęp przedstawicielom Wykonawcy na teren, którego dotyczy dokumentacja projektowa oraz udzieli wszelkiej pomocy organizacyjnej i prawnej w zakresie uzyskania zgody od właścicieli nieruchomości na terenie gminy w zakresie budowy linii oświetlenia drogowego.</w:t>
      </w:r>
    </w:p>
    <w:p w14:paraId="5E079E94" w14:textId="77777777" w:rsidR="00032551" w:rsidRDefault="00032551" w:rsidP="00032551">
      <w:pPr>
        <w:ind w:left="180" w:hanging="360"/>
        <w:jc w:val="center"/>
      </w:pPr>
      <w:r>
        <w:t xml:space="preserve">  § 4</w:t>
      </w:r>
    </w:p>
    <w:p w14:paraId="655B7878" w14:textId="77777777" w:rsidR="00032551" w:rsidRDefault="00032551" w:rsidP="00032551">
      <w:pPr>
        <w:numPr>
          <w:ilvl w:val="0"/>
          <w:numId w:val="2"/>
        </w:numPr>
        <w:jc w:val="both"/>
      </w:pPr>
      <w:r>
        <w:t xml:space="preserve">Wykonawca zobowiązuje się wykonać przedmiot umowy w terminie do dnia </w:t>
      </w:r>
      <w:r w:rsidR="005216B3">
        <w:rPr>
          <w:color w:val="000000"/>
        </w:rPr>
        <w:t>…………….</w:t>
      </w:r>
    </w:p>
    <w:p w14:paraId="0129723B" w14:textId="77777777" w:rsidR="00032551" w:rsidRDefault="00032551" w:rsidP="00032551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dokumentacji projektowej możliwa jest jedynie w przypadku  wydłużenia terminu uzgodnień projektów niezależnych od Wykonawcy (np. Zespół Uzgodnień Dokumentacji Projektowej, zarządcy dróg itp.). Na w/w okoliczność należy sporządzić stosowny aneks poprzedzony protokołem konieczności. </w:t>
      </w:r>
    </w:p>
    <w:p w14:paraId="2E1004B8" w14:textId="77777777" w:rsidR="00032551" w:rsidRDefault="00032551" w:rsidP="00032551">
      <w:pPr>
        <w:numPr>
          <w:ilvl w:val="0"/>
          <w:numId w:val="2"/>
        </w:numPr>
        <w:jc w:val="both"/>
      </w:pPr>
      <w:r>
        <w:t>Odbiór dokumentacji projektowej nastąpi w siedzibie Zamawiającego w terminie 7 dni od daty zgłoszenia opracowania projektów budowlanych do odbioru przez Wykonawcę. Z czynności odbioru Zamawiający sporządza protokół w dwóch egzemplarzach, z których jeden, po podpisaniu przez obie strony, Zamawiający wręcza Wykonawcy w dniu zakończenia odbioru projektów budowlanych.</w:t>
      </w:r>
    </w:p>
    <w:p w14:paraId="3791E508" w14:textId="77777777" w:rsidR="00032551" w:rsidRDefault="00032551" w:rsidP="00032551">
      <w:pPr>
        <w:numPr>
          <w:ilvl w:val="0"/>
          <w:numId w:val="2"/>
        </w:numPr>
        <w:jc w:val="both"/>
      </w:pPr>
      <w:r>
        <w:t>Wykonawca jest zobowiązany do usunięcia ewentualnych braków w dokumentacji projektowej  wskazanych w protokole odbioru w terminie 7 dni od daty podpisania protokołu, chyba, że strony ustala inny termin.</w:t>
      </w:r>
    </w:p>
    <w:p w14:paraId="730C2F3E" w14:textId="77777777" w:rsidR="00032551" w:rsidRDefault="00032551" w:rsidP="00032551">
      <w:pPr>
        <w:numPr>
          <w:ilvl w:val="0"/>
          <w:numId w:val="2"/>
        </w:numPr>
        <w:jc w:val="both"/>
      </w:pPr>
      <w:r>
        <w:t xml:space="preserve">Zamawiający oceni prawidłowość wykonania poprawek, o których mowa w ust.4 w terminie 7 dni i dokona odpowiedniej adnotacji na obydwu egzemplarzach protokołu odbioru. </w:t>
      </w:r>
    </w:p>
    <w:p w14:paraId="357D630C" w14:textId="77777777" w:rsidR="00032551" w:rsidRDefault="00032551" w:rsidP="00032551">
      <w:pPr>
        <w:numPr>
          <w:ilvl w:val="0"/>
          <w:numId w:val="2"/>
        </w:numPr>
        <w:jc w:val="both"/>
      </w:pPr>
      <w:r>
        <w:t>Podpisanie protokołu odbioru nie oznacza potwierdzenia braku wad fizycznych i prawnych przekazanej dokumentacji projektowej.</w:t>
      </w:r>
    </w:p>
    <w:p w14:paraId="264D9136" w14:textId="77777777" w:rsidR="00032551" w:rsidRDefault="00032551" w:rsidP="00032551">
      <w:pPr>
        <w:numPr>
          <w:ilvl w:val="0"/>
          <w:numId w:val="2"/>
        </w:numPr>
        <w:jc w:val="both"/>
      </w:pPr>
      <w:r>
        <w:t>Do projektu Wykonawca załącza wykaz opracowanej dokumentacji projektowej oraz pisemne oświadczenie, że dokumentacja projektowa została wykonana zgodnie  umową, obowiązującymi przepisami, w tym techniczno – budowlanymi i zasadami wiedzy technicznej oraz jest wydawana w stanie zupełnym ze względu na cel oznaczony w umowie.</w:t>
      </w:r>
    </w:p>
    <w:p w14:paraId="08C893E5" w14:textId="77777777" w:rsidR="00032551" w:rsidRDefault="00032551" w:rsidP="00F24CBD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14:paraId="11DE726A" w14:textId="77777777" w:rsidR="00032551" w:rsidRDefault="00032551" w:rsidP="00032551">
      <w:pPr>
        <w:ind w:left="180" w:hanging="180"/>
        <w:jc w:val="center"/>
      </w:pPr>
      <w:r>
        <w:t>§ 5</w:t>
      </w:r>
    </w:p>
    <w:p w14:paraId="1DD80528" w14:textId="77777777"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034A8F4D" w14:textId="7416B526"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 xml:space="preserve">W przypadku odstąpienia przez Zamawiającego od umowy w trakcie jej realizacji, </w:t>
      </w:r>
      <w:r w:rsidR="00895BC2">
        <w:t xml:space="preserve">z przyczyn leżących po stronie Zamawiającego, </w:t>
      </w:r>
      <w:r>
        <w:t>Wykonawcy przysługuje wynagrodzenie odpowiadające stanowi zaawansowanie prac, stwierdzone protokołem sporządzonym przy udziale Zamawiającego.</w:t>
      </w:r>
    </w:p>
    <w:p w14:paraId="5E682030" w14:textId="77777777"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5BA7B984" w14:textId="77777777" w:rsidR="00032551" w:rsidRDefault="00032551" w:rsidP="00032551">
      <w:pPr>
        <w:ind w:left="180" w:hanging="180"/>
        <w:jc w:val="center"/>
      </w:pPr>
      <w:r>
        <w:t>§ 6</w:t>
      </w:r>
    </w:p>
    <w:p w14:paraId="7E64BB05" w14:textId="76C1043A" w:rsidR="004C351A" w:rsidRPr="00937AE8" w:rsidRDefault="00032551" w:rsidP="00937AE8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>Wynagrodzenie dla Wykonawcy za wykonanie przedmiotu umowy – opracowanie projekt</w:t>
      </w:r>
      <w:r w:rsidR="001D66C6">
        <w:t>ów</w:t>
      </w:r>
      <w:r>
        <w:t xml:space="preserve"> budowlan</w:t>
      </w:r>
      <w:r w:rsidR="001D66C6">
        <w:t>ych</w:t>
      </w:r>
      <w:r>
        <w:t xml:space="preserve"> o których mowa § 1 ust. 1 – zgodnie ze złożoną ofertą z dnia </w:t>
      </w:r>
      <w:r w:rsidR="0022259E">
        <w:t>………………</w:t>
      </w:r>
      <w:r>
        <w:t xml:space="preserve">  strony zgodnie ustalają na kwotę : </w:t>
      </w:r>
      <w:r w:rsidR="004C351A" w:rsidRPr="00937AE8">
        <w:rPr>
          <w:b/>
        </w:rPr>
        <w:t>netto…………….podatek VAT w wysokości ………………zł brutto………..…… .</w:t>
      </w:r>
    </w:p>
    <w:p w14:paraId="7967983D" w14:textId="77777777" w:rsidR="00655C8C" w:rsidRDefault="00655C8C" w:rsidP="004C351A">
      <w:pPr>
        <w:ind w:left="284"/>
        <w:rPr>
          <w:b/>
        </w:rPr>
      </w:pPr>
      <w:bookmarkStart w:id="0" w:name="_GoBack"/>
      <w:bookmarkEnd w:id="0"/>
    </w:p>
    <w:p w14:paraId="16484BE2" w14:textId="77777777" w:rsidR="00032551" w:rsidRDefault="00485BE0" w:rsidP="00032551">
      <w:pPr>
        <w:numPr>
          <w:ilvl w:val="0"/>
          <w:numId w:val="4"/>
        </w:numPr>
        <w:tabs>
          <w:tab w:val="left" w:pos="360"/>
        </w:tabs>
        <w:jc w:val="both"/>
      </w:pPr>
      <w:r>
        <w:t>Wynagrodzenie</w:t>
      </w:r>
      <w:r w:rsidR="00032551">
        <w:t xml:space="preserve"> za wykonanie zamówienia obejmuje wszystkie k</w:t>
      </w:r>
      <w:r>
        <w:t xml:space="preserve">oszty opracowania dokumentacji </w:t>
      </w:r>
      <w:r w:rsidR="00032551">
        <w:t>projektowej, jest ceną ryczałtową i nie ulegnie zmianie.</w:t>
      </w:r>
    </w:p>
    <w:p w14:paraId="6E93C9FB" w14:textId="77777777" w:rsidR="00032551" w:rsidRDefault="00032551" w:rsidP="00032551">
      <w:pPr>
        <w:ind w:left="180" w:hanging="180"/>
        <w:jc w:val="both"/>
      </w:pPr>
    </w:p>
    <w:p w14:paraId="36B89AD2" w14:textId="77777777" w:rsidR="00032551" w:rsidRDefault="00032551" w:rsidP="00032551">
      <w:pPr>
        <w:ind w:left="180" w:hanging="180"/>
        <w:jc w:val="center"/>
      </w:pPr>
      <w:r>
        <w:t>§ 7</w:t>
      </w:r>
    </w:p>
    <w:p w14:paraId="63182ED9" w14:textId="77777777" w:rsidR="00032551" w:rsidRDefault="00032551" w:rsidP="00032551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Podstawą do rozliczenia pomiędzy Zamawiającym a Wykonawca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 o którym mowa w §4 ust 3.</w:t>
      </w:r>
    </w:p>
    <w:p w14:paraId="31CA1C64" w14:textId="77777777" w:rsidR="00032551" w:rsidRDefault="00032551" w:rsidP="0022259E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>
        <w:t>Faktura za przedmiot umowy będzie płatna przelewem na konto Wykonawcy. Za datę        zapłaty uważa się datę obciążenia rachunku Zamawiającego.</w:t>
      </w:r>
    </w:p>
    <w:p w14:paraId="31AFEED6" w14:textId="014A6FB3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>Zamawiający oświadcza, że Wykonawca może przesyłać ustrukturyzowane faktury elektroniczne, o których mowa w art. 2 pkt. 4 usta</w:t>
      </w:r>
      <w:r>
        <w:t>wy z dnia 9 listopada 2018 r. o </w:t>
      </w:r>
      <w:r w:rsidRPr="005631CF">
        <w:t>elektronicznym fakturowaniu w zamówieniach publicznych</w:t>
      </w:r>
      <w:r w:rsidR="001D66C6">
        <w:t>, koncesjach na roboty budowlane lub usługi oraz partnerstwie publiczno-prywatnym</w:t>
      </w:r>
      <w:r w:rsidRPr="005631CF">
        <w:t xml:space="preserve"> (Dz. U. z 20</w:t>
      </w:r>
      <w:r w:rsidR="001D66C6">
        <w:t>20</w:t>
      </w:r>
      <w:r w:rsidRPr="005631CF">
        <w:t xml:space="preserve"> r. poz. </w:t>
      </w:r>
      <w:r w:rsidR="001D66C6">
        <w:t>1666</w:t>
      </w:r>
      <w:r>
        <w:t>, z późn.zm.</w:t>
      </w:r>
      <w:r w:rsidRPr="005631CF">
        <w:t>), tj. faktury spełniające wymagania umożliwiające przesyłanie za pośrednictwem platformy faktur elektronicznych, o których mowa wart. 2 pkt 32 ustawy z dnia 11 marca 2004 r. o podatku od towarów i usług (Dz. U. z 20</w:t>
      </w:r>
      <w:r>
        <w:t>2</w:t>
      </w:r>
      <w:r w:rsidR="001D66C6">
        <w:t>1</w:t>
      </w:r>
      <w:r w:rsidRPr="005631CF">
        <w:t xml:space="preserve">r. poz. </w:t>
      </w:r>
      <w:r w:rsidR="001D66C6">
        <w:t>685</w:t>
      </w:r>
      <w:r w:rsidRPr="005631CF">
        <w:t xml:space="preserve">, z </w:t>
      </w:r>
      <w:proofErr w:type="spellStart"/>
      <w:r w:rsidRPr="005631CF">
        <w:t>późn</w:t>
      </w:r>
      <w:proofErr w:type="spellEnd"/>
      <w:r w:rsidRPr="005631CF">
        <w:t>. zm.).</w:t>
      </w:r>
    </w:p>
    <w:p w14:paraId="456A5EA9" w14:textId="77777777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 xml:space="preserve">Zamawiający informuje, iż posiada konto na platformie </w:t>
      </w:r>
      <w:r>
        <w:t>elektronicznego fakturowania (w </w:t>
      </w:r>
      <w:r w:rsidRPr="005631CF">
        <w:t xml:space="preserve">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5631CF">
        <w:t>OpenPEPPOL</w:t>
      </w:r>
      <w:proofErr w:type="spellEnd"/>
      <w:r w:rsidRPr="005631CF">
        <w:t>, której funkcjonowanie zapewnia</w:t>
      </w:r>
      <w:r>
        <w:t xml:space="preserve"> Minister Przedsiębiorczości i </w:t>
      </w:r>
      <w:r w:rsidRPr="005631CF">
        <w:t xml:space="preserve">Technologii z siedzibą przy Placu Trzech Krzyży 3/5, 00-507 Warszawa. Platforma dostępna jest pod adresem: </w:t>
      </w:r>
      <w:hyperlink r:id="rId5" w:history="1">
        <w:r w:rsidRPr="00AF706C">
          <w:rPr>
            <w:rStyle w:val="Hipercze"/>
          </w:rPr>
          <w:t>https://efaktura.gov.pl/uslugi-pef/</w:t>
        </w:r>
      </w:hyperlink>
      <w:r>
        <w:t>.</w:t>
      </w:r>
    </w:p>
    <w:p w14:paraId="1CBE47D9" w14:textId="77777777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AD70A20" w14:textId="419178EC"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 xml:space="preserve">W związku z obowiązkiem odbioru ustrukturyzowanych faktur elektronicznych, o których mowa w art. 2 pkt. 4 ustawy z dnia 9 listopada 2018 r. </w:t>
      </w:r>
      <w:r>
        <w:t>o elektronicznym fakturowaniu w </w:t>
      </w:r>
      <w:r w:rsidRPr="005631CF">
        <w:t>zamówieniach publicznych</w:t>
      </w:r>
      <w:r w:rsidR="001D66C6">
        <w:t>, koncesjach na roboty budowlane lub usługi oraz partnerstwie publiczno-prywatnym</w:t>
      </w:r>
      <w:r w:rsidRPr="005631CF">
        <w:t xml:space="preserve"> (Dz. U. z 20</w:t>
      </w:r>
      <w:r w:rsidR="00DA0D42">
        <w:t>20</w:t>
      </w:r>
      <w:r w:rsidRPr="005631CF">
        <w:t xml:space="preserve"> r. poz. </w:t>
      </w:r>
      <w:r w:rsidR="00DA0D42">
        <w:t>1666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5631CF"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36AC539A" w14:textId="77777777" w:rsidR="00F52257" w:rsidRPr="0083765E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83765E">
        <w:t xml:space="preserve">Wykonawca oświadcza, że: </w:t>
      </w:r>
    </w:p>
    <w:p w14:paraId="0C101CF4" w14:textId="77777777" w:rsidR="00F52257" w:rsidRPr="0083765E" w:rsidRDefault="00F52257" w:rsidP="00F52257">
      <w:pPr>
        <w:ind w:left="360"/>
        <w:jc w:val="both"/>
      </w:pPr>
      <w:r w:rsidRPr="0083765E">
        <w:t> zamierza</w:t>
      </w:r>
    </w:p>
    <w:p w14:paraId="61338698" w14:textId="77777777" w:rsidR="00F52257" w:rsidRPr="0083765E" w:rsidRDefault="00F52257" w:rsidP="00F52257">
      <w:pPr>
        <w:ind w:left="360"/>
        <w:jc w:val="both"/>
      </w:pPr>
      <w:r w:rsidRPr="0083765E">
        <w:t> nie zamierza</w:t>
      </w:r>
    </w:p>
    <w:p w14:paraId="10BF59C7" w14:textId="77777777" w:rsidR="00F52257" w:rsidRPr="0083765E" w:rsidRDefault="00F52257" w:rsidP="00F52257">
      <w:pPr>
        <w:ind w:left="360"/>
        <w:jc w:val="both"/>
      </w:pPr>
      <w:r w:rsidRPr="0083765E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17E3D1A1" w14:textId="77777777" w:rsidR="00F52257" w:rsidRDefault="00F52257" w:rsidP="00F52257">
      <w:pPr>
        <w:ind w:left="360"/>
        <w:jc w:val="both"/>
      </w:pPr>
      <w:r w:rsidRPr="0083765E">
        <w:t>o tym fakcie.</w:t>
      </w:r>
    </w:p>
    <w:p w14:paraId="19EDD905" w14:textId="77777777" w:rsidR="00F52257" w:rsidRPr="00F52257" w:rsidRDefault="00F52257" w:rsidP="00F52257">
      <w:pPr>
        <w:ind w:left="142"/>
        <w:jc w:val="both"/>
      </w:pPr>
      <w:r>
        <w:t xml:space="preserve">8. </w:t>
      </w:r>
      <w:r w:rsidRPr="0083765E">
        <w:t>Płatność odbywać się będzie za pomocą SPLIT PAYMENT.</w:t>
      </w:r>
    </w:p>
    <w:p w14:paraId="54AB4BE3" w14:textId="77777777" w:rsidR="00032551" w:rsidRDefault="00032551" w:rsidP="00F52257">
      <w:pPr>
        <w:jc w:val="both"/>
      </w:pPr>
    </w:p>
    <w:p w14:paraId="4A8B30B6" w14:textId="77777777" w:rsidR="00032551" w:rsidRDefault="00032551" w:rsidP="00032551">
      <w:pPr>
        <w:ind w:left="180" w:hanging="180"/>
        <w:jc w:val="center"/>
      </w:pPr>
      <w:r>
        <w:t>§ 8</w:t>
      </w:r>
    </w:p>
    <w:p w14:paraId="58D88983" w14:textId="77777777"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>ustalonymi w normach i przepisach techniczno – budowlanych.</w:t>
      </w:r>
    </w:p>
    <w:p w14:paraId="062046CD" w14:textId="77777777"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</w:r>
      <w:r w:rsidR="00F52257">
        <w:t> </w:t>
      </w:r>
      <w:r>
        <w:t>którym mowa w §6 o elementy wynikłe w trakcie realizacji zadania.</w:t>
      </w:r>
    </w:p>
    <w:p w14:paraId="1F48E2A4" w14:textId="77777777"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>Zamawiającemu, który otrzymał wadliwą dokumentację projektową przysług</w:t>
      </w:r>
      <w:r w:rsidR="00485BE0">
        <w:t xml:space="preserve">uje prawo </w:t>
      </w:r>
      <w:r w:rsidR="00485BE0">
        <w:tab/>
        <w:t>żądania od Wykonawcy:</w:t>
      </w:r>
    </w:p>
    <w:p w14:paraId="4A2B81F2" w14:textId="77777777"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14:paraId="02250EFD" w14:textId="77777777"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14:paraId="62BCACDE" w14:textId="77777777"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14:paraId="7B4099E3" w14:textId="77777777" w:rsidR="00032551" w:rsidRDefault="00032551" w:rsidP="004D75CE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 przysługuje prawo wyegzekwowania od Wykonawcy naprawienia </w:t>
      </w:r>
      <w:r>
        <w:tab/>
        <w:t xml:space="preserve">szkody powstałej na skutek nie osiągnięcia w realizowanych obiektach (liniach </w:t>
      </w:r>
      <w:r>
        <w:tab/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785C971E" w14:textId="77777777" w:rsidR="00032551" w:rsidRDefault="00032551" w:rsidP="00032551">
      <w:pPr>
        <w:ind w:left="360" w:hanging="360"/>
        <w:jc w:val="center"/>
      </w:pPr>
      <w:r>
        <w:t>§ 9</w:t>
      </w:r>
    </w:p>
    <w:p w14:paraId="131E4B45" w14:textId="77777777" w:rsidR="00032551" w:rsidRDefault="00032551" w:rsidP="00F52257">
      <w:pPr>
        <w:numPr>
          <w:ilvl w:val="0"/>
          <w:numId w:val="7"/>
        </w:numPr>
        <w:tabs>
          <w:tab w:val="left" w:pos="284"/>
        </w:tabs>
        <w:jc w:val="both"/>
      </w:pPr>
      <w:r>
        <w:t xml:space="preserve">W przypadku niedotrzymania przez Wykonawcę terminu umowy, Zamawiającemu </w:t>
      </w:r>
      <w:r>
        <w:tab/>
        <w:t xml:space="preserve">przysługuje prawo zastosowania kar umownych za zwłokę w wysokości 0,2 % </w:t>
      </w:r>
      <w:r>
        <w:tab/>
      </w:r>
      <w:r w:rsidR="00CB609A">
        <w:t>łącznego wynagrodzenia umownego</w:t>
      </w:r>
      <w:r>
        <w:t xml:space="preserve"> za każdy dzień zwłoki.</w:t>
      </w:r>
    </w:p>
    <w:p w14:paraId="0C3A42CD" w14:textId="77777777" w:rsidR="00032551" w:rsidRDefault="00032551" w:rsidP="00756C96">
      <w:pPr>
        <w:numPr>
          <w:ilvl w:val="0"/>
          <w:numId w:val="7"/>
        </w:numPr>
        <w:tabs>
          <w:tab w:val="left" w:pos="284"/>
        </w:tabs>
        <w:ind w:left="142" w:hanging="142"/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CB609A">
        <w:t>łącznego wynagrodzenia umownego</w:t>
      </w:r>
      <w:r>
        <w:t>.</w:t>
      </w:r>
    </w:p>
    <w:p w14:paraId="322176CF" w14:textId="77777777" w:rsidR="00032551" w:rsidRDefault="00032551" w:rsidP="00F52257">
      <w:pPr>
        <w:numPr>
          <w:ilvl w:val="0"/>
          <w:numId w:val="7"/>
        </w:numPr>
        <w:tabs>
          <w:tab w:val="left" w:pos="284"/>
        </w:tabs>
        <w:ind w:left="142"/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CB609A">
        <w:t>łącznego wynagrodzenia umownego</w:t>
      </w:r>
      <w:r>
        <w:t>.</w:t>
      </w:r>
    </w:p>
    <w:p w14:paraId="48D7AFDA" w14:textId="77777777" w:rsidR="00032551" w:rsidRDefault="00032551" w:rsidP="00F52257">
      <w:pPr>
        <w:numPr>
          <w:ilvl w:val="0"/>
          <w:numId w:val="7"/>
        </w:numPr>
        <w:tabs>
          <w:tab w:val="clear" w:pos="0"/>
          <w:tab w:val="left" w:pos="284"/>
        </w:tabs>
        <w:ind w:left="142"/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</w:t>
      </w:r>
      <w:r w:rsidR="00CB609A">
        <w:t>łącznego</w:t>
      </w:r>
      <w:r w:rsidR="007A7A27">
        <w:t xml:space="preserve"> </w:t>
      </w:r>
      <w:r>
        <w:t>wynagro</w:t>
      </w:r>
      <w:r w:rsidR="00756C96">
        <w:t xml:space="preserve">dzenia umownego za </w:t>
      </w:r>
      <w:r w:rsidR="00F52257">
        <w:t>każdy </w:t>
      </w:r>
      <w:r w:rsidR="007A7A27">
        <w:t xml:space="preserve">dzień </w:t>
      </w:r>
      <w:r>
        <w:t>zwłoki.</w:t>
      </w:r>
    </w:p>
    <w:p w14:paraId="15821112" w14:textId="77777777" w:rsidR="00032551" w:rsidRDefault="00032551" w:rsidP="00F52257">
      <w:pPr>
        <w:numPr>
          <w:ilvl w:val="0"/>
          <w:numId w:val="7"/>
        </w:numPr>
        <w:tabs>
          <w:tab w:val="left" w:pos="284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14:paraId="39D58EF8" w14:textId="77777777" w:rsidR="00032551" w:rsidRDefault="00032551" w:rsidP="00F52257">
      <w:pPr>
        <w:numPr>
          <w:ilvl w:val="0"/>
          <w:numId w:val="7"/>
        </w:numPr>
        <w:tabs>
          <w:tab w:val="left" w:pos="284"/>
        </w:tabs>
        <w:ind w:left="142"/>
        <w:jc w:val="both"/>
      </w:pPr>
      <w:r>
        <w:t xml:space="preserve">Za zwłokę w zapłacie faktury Zamawiający zobowiązany jest do zapłaty Wykonawcy </w:t>
      </w:r>
      <w:r w:rsidR="00485BE0">
        <w:t>odsetek ustawowych za opóźnienie.</w:t>
      </w:r>
    </w:p>
    <w:p w14:paraId="50DA991C" w14:textId="77777777" w:rsidR="00032551" w:rsidRDefault="00032551" w:rsidP="00F24CBD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6D3098EB" w14:textId="77777777" w:rsidR="00032551" w:rsidRDefault="00032551" w:rsidP="00032551">
      <w:pPr>
        <w:ind w:left="180" w:hanging="180"/>
        <w:jc w:val="center"/>
      </w:pPr>
      <w:r>
        <w:t>§ 10</w:t>
      </w:r>
    </w:p>
    <w:p w14:paraId="7C674FBA" w14:textId="77777777"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Wykonawca udziela </w:t>
      </w:r>
      <w:r w:rsidR="0022259E">
        <w:t>trzyletniej</w:t>
      </w:r>
      <w:r>
        <w:t xml:space="preserve"> gwarancji na wykonany przedmiot umowy.</w:t>
      </w:r>
    </w:p>
    <w:p w14:paraId="226A8331" w14:textId="77777777" w:rsidR="00032551" w:rsidRDefault="00032551" w:rsidP="00F24CBD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5 lat od dnia odbioru prac projektowych.</w:t>
      </w:r>
    </w:p>
    <w:p w14:paraId="6B37A293" w14:textId="77777777" w:rsidR="00F24CBD" w:rsidRDefault="00F24CBD" w:rsidP="00F24CBD">
      <w:pPr>
        <w:jc w:val="both"/>
      </w:pPr>
    </w:p>
    <w:p w14:paraId="5064CEF2" w14:textId="77777777" w:rsidR="000A74E8" w:rsidRDefault="00032551" w:rsidP="00F24CBD">
      <w:pPr>
        <w:ind w:left="180" w:hanging="180"/>
        <w:jc w:val="center"/>
      </w:pPr>
      <w:r>
        <w:t>§ 11</w:t>
      </w:r>
    </w:p>
    <w:p w14:paraId="46640955" w14:textId="77777777"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Wykonawca przenosi z dniem odbioru końcowego na Zamawiającego, a Zamawiający nabywa bez obowiązku dodatkowego wynagrodzenia, wyłączne i nieograniczone autorskie prawa majątkowe do korzystania i roz</w:t>
      </w:r>
      <w:r w:rsidR="00F52257">
        <w:rPr>
          <w:bCs/>
        </w:rPr>
        <w:t>porządzania przedmiotem umowy w </w:t>
      </w:r>
      <w:r>
        <w:rPr>
          <w:bCs/>
        </w:rPr>
        <w:t>całości lub we fragmentach, bez ograniczeń przestrzennych, samodzielnie lub z innymi dziełami, na cały okres ochrony praw majątkowych, na następujących polach eksploatacji:</w:t>
      </w:r>
    </w:p>
    <w:p w14:paraId="06C6DF8B" w14:textId="0B2A5CE4"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Utrwalanie i zwielokrotnianie w całości lub we fragmentach, bez ograniczeń ilościowych, dowolną w dacie zawierania umowy techniką</w:t>
      </w:r>
      <w:r w:rsidR="00DA0D42">
        <w:rPr>
          <w:bCs/>
        </w:rPr>
        <w:t>;</w:t>
      </w:r>
    </w:p>
    <w:p w14:paraId="167A8CEC" w14:textId="1DFC671D"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Publicznego prezentowania i odtwarzania w całości lub we fragmentach bez ograniczeń ilościowych, dowolną znaną w dacie umowy techniką</w:t>
      </w:r>
      <w:r w:rsidR="00DA0D42">
        <w:rPr>
          <w:bCs/>
        </w:rPr>
        <w:t>;</w:t>
      </w:r>
    </w:p>
    <w:p w14:paraId="767D00C3" w14:textId="77777777"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Wprowadzenie do obrotu, najem, dzierżawa, użyczenie.</w:t>
      </w:r>
    </w:p>
    <w:p w14:paraId="34934089" w14:textId="77777777"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01F9FD0" w14:textId="77777777"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2842B273" w14:textId="3785DA00" w:rsidR="000A74E8" w:rsidRDefault="000A74E8" w:rsidP="000A74E8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W szczególności Zamawiający ma prawo do dokonywania </w:t>
      </w:r>
      <w:r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>
        <w:rPr>
          <w:bCs/>
        </w:rPr>
        <w:t xml:space="preserve">oraz dla potrzeb realizacji inwestycji opisanej w § </w:t>
      </w:r>
      <w:r w:rsidR="00DA0D42">
        <w:rPr>
          <w:bCs/>
        </w:rPr>
        <w:t>1</w:t>
      </w:r>
      <w:r>
        <w:rPr>
          <w:bCs/>
        </w:rPr>
        <w:t>.</w:t>
      </w:r>
    </w:p>
    <w:p w14:paraId="21C4AEFC" w14:textId="77777777" w:rsidR="000A74E8" w:rsidRPr="00CB609A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Niezależnie od zapisów wymienionych w ust. 2 Wykonawca jest zobowiązany do </w:t>
      </w:r>
      <w: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14:paraId="1179BEC9" w14:textId="77777777" w:rsidR="00CB609A" w:rsidRDefault="00CB609A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 xml:space="preserve">Wykonawca </w:t>
      </w:r>
      <w:r w:rsidR="00D06A40">
        <w:t>przenosi z dniem odbioru końcowego na Zamawiającego a Zamawiający nabywa bez obowiązku dodatkowego wynagrodzenia własność egzemplarzy utworu bez względu na formę jego utrwalenia.</w:t>
      </w:r>
    </w:p>
    <w:p w14:paraId="0698D235" w14:textId="77777777" w:rsidR="000A74E8" w:rsidRDefault="000A74E8" w:rsidP="004D75CE">
      <w:pPr>
        <w:ind w:left="180" w:hanging="180"/>
        <w:jc w:val="center"/>
      </w:pPr>
      <w:r>
        <w:t>§ 12</w:t>
      </w:r>
    </w:p>
    <w:p w14:paraId="2FC4DCAC" w14:textId="77777777" w:rsidR="00032551" w:rsidRDefault="00032551" w:rsidP="00032551">
      <w:pPr>
        <w:jc w:val="both"/>
      </w:pPr>
      <w:r>
        <w:t>Wszelkie zmiany i uzupełnienia niniejszej umowy mogą być dokonywane wyłącznie w formie pisemnego aneksu, podpisanego prze obie strony.</w:t>
      </w:r>
    </w:p>
    <w:p w14:paraId="2E528CC6" w14:textId="77777777" w:rsidR="00032551" w:rsidRDefault="00032551" w:rsidP="00032551">
      <w:pPr>
        <w:jc w:val="center"/>
      </w:pPr>
    </w:p>
    <w:p w14:paraId="2FEF5D0D" w14:textId="77777777" w:rsidR="00032551" w:rsidRPr="0022259E" w:rsidRDefault="000A74E8" w:rsidP="0022259E">
      <w:pPr>
        <w:jc w:val="center"/>
      </w:pPr>
      <w:r>
        <w:t>§ 13</w:t>
      </w:r>
    </w:p>
    <w:p w14:paraId="0CD17C64" w14:textId="77777777" w:rsidR="00032551" w:rsidRDefault="00032551" w:rsidP="00032551">
      <w:pPr>
        <w:jc w:val="both"/>
      </w:pPr>
      <w:r>
        <w:t>W sprawach nieuregulowanych niniejszą umową mają zastos</w:t>
      </w:r>
      <w:r w:rsidR="00F52257">
        <w:t>owanie obowiązujące przepisy, a </w:t>
      </w:r>
      <w:r>
        <w:t>w szczególności Kodeksu Cywilnego, ustawy o prawie autorskim i prawach pokrewnych oraz prawa budowlanego.</w:t>
      </w:r>
    </w:p>
    <w:p w14:paraId="5B9DB270" w14:textId="77777777" w:rsidR="00032551" w:rsidRDefault="000A74E8" w:rsidP="00032551">
      <w:pPr>
        <w:jc w:val="center"/>
      </w:pPr>
      <w:r>
        <w:t>§ 14</w:t>
      </w:r>
    </w:p>
    <w:p w14:paraId="4BD34FAC" w14:textId="77777777" w:rsidR="00032551" w:rsidRDefault="00032551" w:rsidP="00032551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1E636F6A" w14:textId="3214BCC8" w:rsidR="00032551" w:rsidRDefault="000A74E8" w:rsidP="00032551">
      <w:pPr>
        <w:jc w:val="center"/>
      </w:pPr>
      <w:r>
        <w:t>§1</w:t>
      </w:r>
      <w:r w:rsidR="00DA0D42">
        <w:t>5</w:t>
      </w:r>
    </w:p>
    <w:p w14:paraId="67B5EC0E" w14:textId="77777777" w:rsidR="00032551" w:rsidRDefault="00032551" w:rsidP="00032551">
      <w:pPr>
        <w:jc w:val="both"/>
      </w:pPr>
      <w:r>
        <w:t xml:space="preserve">Umowa została sporządzona w </w:t>
      </w:r>
      <w:r w:rsidR="00951E5D">
        <w:t>4</w:t>
      </w:r>
      <w:r>
        <w:t xml:space="preserve"> jednobrzmiących egzemplarzach po </w:t>
      </w:r>
      <w:r w:rsidR="004D75CE">
        <w:t>3</w:t>
      </w:r>
      <w:r>
        <w:t xml:space="preserve"> egz. dla każdej ze stron.</w:t>
      </w:r>
    </w:p>
    <w:p w14:paraId="492DB7EB" w14:textId="77777777" w:rsidR="00032551" w:rsidRDefault="00032551" w:rsidP="00032551">
      <w:pPr>
        <w:jc w:val="both"/>
      </w:pPr>
    </w:p>
    <w:p w14:paraId="79F57C3F" w14:textId="77777777" w:rsidR="00DE0EEF" w:rsidRPr="0022259E" w:rsidRDefault="00032551" w:rsidP="0022259E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sectPr w:rsidR="00DE0EEF" w:rsidRPr="0022259E" w:rsidSect="00A8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4DE"/>
    <w:multiLevelType w:val="hybridMultilevel"/>
    <w:tmpl w:val="850821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F621BB"/>
    <w:multiLevelType w:val="hybridMultilevel"/>
    <w:tmpl w:val="A2E0EA78"/>
    <w:lvl w:ilvl="0" w:tplc="364C87F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C1B68"/>
    <w:multiLevelType w:val="hybridMultilevel"/>
    <w:tmpl w:val="3FFAC5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AD4FCA"/>
    <w:multiLevelType w:val="hybridMultilevel"/>
    <w:tmpl w:val="0454865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D85820"/>
    <w:multiLevelType w:val="hybridMultilevel"/>
    <w:tmpl w:val="5896CF56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2A1F4A"/>
    <w:multiLevelType w:val="hybridMultilevel"/>
    <w:tmpl w:val="223A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09FC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91463"/>
    <w:multiLevelType w:val="hybridMultilevel"/>
    <w:tmpl w:val="7FB26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32337"/>
    <w:multiLevelType w:val="hybridMultilevel"/>
    <w:tmpl w:val="589236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F40693"/>
    <w:multiLevelType w:val="hybridMultilevel"/>
    <w:tmpl w:val="F0AC9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97EE3"/>
    <w:multiLevelType w:val="hybridMultilevel"/>
    <w:tmpl w:val="22E4099E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2" w15:restartNumberingAfterBreak="0">
    <w:nsid w:val="2C340615"/>
    <w:multiLevelType w:val="hybridMultilevel"/>
    <w:tmpl w:val="15DA9EE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EC035F4"/>
    <w:multiLevelType w:val="hybridMultilevel"/>
    <w:tmpl w:val="0454865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E0EB2"/>
    <w:multiLevelType w:val="hybridMultilevel"/>
    <w:tmpl w:val="D24E6F94"/>
    <w:lvl w:ilvl="0" w:tplc="9D58B970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3637B"/>
    <w:multiLevelType w:val="hybridMultilevel"/>
    <w:tmpl w:val="4510E0B0"/>
    <w:lvl w:ilvl="0" w:tplc="604EF1A0">
      <w:start w:val="1"/>
      <w:numFmt w:val="lowerLetter"/>
      <w:lvlText w:val="%1)"/>
      <w:lvlJc w:val="left"/>
      <w:pPr>
        <w:ind w:left="55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47616"/>
    <w:multiLevelType w:val="hybridMultilevel"/>
    <w:tmpl w:val="7186B91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D806790"/>
    <w:multiLevelType w:val="hybridMultilevel"/>
    <w:tmpl w:val="839ED34A"/>
    <w:lvl w:ilvl="0" w:tplc="A1DABC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85619"/>
    <w:multiLevelType w:val="hybridMultilevel"/>
    <w:tmpl w:val="98D6B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C21946"/>
    <w:multiLevelType w:val="hybridMultilevel"/>
    <w:tmpl w:val="2328360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C81DD6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10516D"/>
    <w:multiLevelType w:val="hybridMultilevel"/>
    <w:tmpl w:val="04744006"/>
    <w:lvl w:ilvl="0" w:tplc="C1A2D45C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2603D"/>
    <w:multiLevelType w:val="hybridMultilevel"/>
    <w:tmpl w:val="A7B6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7A3FA5"/>
    <w:multiLevelType w:val="hybridMultilevel"/>
    <w:tmpl w:val="5986CE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55016"/>
    <w:multiLevelType w:val="hybridMultilevel"/>
    <w:tmpl w:val="5C3CD774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2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7"/>
  </w:num>
  <w:num w:numId="4">
    <w:abstractNumId w:val="18"/>
  </w:num>
  <w:num w:numId="5">
    <w:abstractNumId w:val="32"/>
  </w:num>
  <w:num w:numId="6">
    <w:abstractNumId w:val="29"/>
  </w:num>
  <w:num w:numId="7">
    <w:abstractNumId w:val="21"/>
  </w:num>
  <w:num w:numId="8">
    <w:abstractNumId w:val="13"/>
  </w:num>
  <w:num w:numId="9">
    <w:abstractNumId w:val="15"/>
  </w:num>
  <w:num w:numId="10">
    <w:abstractNumId w:val="1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0"/>
  </w:num>
  <w:num w:numId="14">
    <w:abstractNumId w:val="16"/>
  </w:num>
  <w:num w:numId="15">
    <w:abstractNumId w:val="19"/>
  </w:num>
  <w:num w:numId="16">
    <w:abstractNumId w:val="26"/>
  </w:num>
  <w:num w:numId="17">
    <w:abstractNumId w:val="17"/>
  </w:num>
  <w:num w:numId="18">
    <w:abstractNumId w:val="6"/>
  </w:num>
  <w:num w:numId="19">
    <w:abstractNumId w:val="2"/>
  </w:num>
  <w:num w:numId="20">
    <w:abstractNumId w:val="3"/>
  </w:num>
  <w:num w:numId="21">
    <w:abstractNumId w:val="23"/>
  </w:num>
  <w:num w:numId="22">
    <w:abstractNumId w:val="4"/>
  </w:num>
  <w:num w:numId="23">
    <w:abstractNumId w:val="31"/>
  </w:num>
  <w:num w:numId="24">
    <w:abstractNumId w:val="11"/>
  </w:num>
  <w:num w:numId="25">
    <w:abstractNumId w:val="8"/>
  </w:num>
  <w:num w:numId="26">
    <w:abstractNumId w:val="1"/>
  </w:num>
  <w:num w:numId="27">
    <w:abstractNumId w:val="30"/>
  </w:num>
  <w:num w:numId="28">
    <w:abstractNumId w:val="5"/>
  </w:num>
  <w:num w:numId="29">
    <w:abstractNumId w:val="0"/>
  </w:num>
  <w:num w:numId="30">
    <w:abstractNumId w:val="1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B"/>
    <w:rsid w:val="000078A2"/>
    <w:rsid w:val="00032551"/>
    <w:rsid w:val="000379C7"/>
    <w:rsid w:val="000A74E8"/>
    <w:rsid w:val="00145B6E"/>
    <w:rsid w:val="001747E7"/>
    <w:rsid w:val="001D66C6"/>
    <w:rsid w:val="0022259E"/>
    <w:rsid w:val="00261960"/>
    <w:rsid w:val="003E60F4"/>
    <w:rsid w:val="00485BE0"/>
    <w:rsid w:val="004A476B"/>
    <w:rsid w:val="004C351A"/>
    <w:rsid w:val="004D75CE"/>
    <w:rsid w:val="005216B3"/>
    <w:rsid w:val="0055125A"/>
    <w:rsid w:val="005A4AD8"/>
    <w:rsid w:val="005B5799"/>
    <w:rsid w:val="00655C8C"/>
    <w:rsid w:val="006904C5"/>
    <w:rsid w:val="00726234"/>
    <w:rsid w:val="00756C96"/>
    <w:rsid w:val="007A7A27"/>
    <w:rsid w:val="007B73E8"/>
    <w:rsid w:val="00895BC2"/>
    <w:rsid w:val="00937AE8"/>
    <w:rsid w:val="00951E5D"/>
    <w:rsid w:val="009D2C59"/>
    <w:rsid w:val="00A15482"/>
    <w:rsid w:val="00A8276F"/>
    <w:rsid w:val="00AB4A49"/>
    <w:rsid w:val="00AE459B"/>
    <w:rsid w:val="00BC053B"/>
    <w:rsid w:val="00BC0A3C"/>
    <w:rsid w:val="00BC707A"/>
    <w:rsid w:val="00BF7CEF"/>
    <w:rsid w:val="00C13C1B"/>
    <w:rsid w:val="00C31F9E"/>
    <w:rsid w:val="00CA2CEE"/>
    <w:rsid w:val="00CB609A"/>
    <w:rsid w:val="00CC3D36"/>
    <w:rsid w:val="00D06A40"/>
    <w:rsid w:val="00D5663F"/>
    <w:rsid w:val="00DA0D42"/>
    <w:rsid w:val="00DE0EEF"/>
    <w:rsid w:val="00E61015"/>
    <w:rsid w:val="00E76837"/>
    <w:rsid w:val="00F24CBD"/>
    <w:rsid w:val="00F5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66A3"/>
  <w15:docId w15:val="{89007F0D-95AD-49A1-BEB7-37A5FFA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C0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2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2</cp:revision>
  <cp:lastPrinted>2019-01-11T10:02:00Z</cp:lastPrinted>
  <dcterms:created xsi:type="dcterms:W3CDTF">2023-01-26T09:46:00Z</dcterms:created>
  <dcterms:modified xsi:type="dcterms:W3CDTF">2023-01-26T09:46:00Z</dcterms:modified>
</cp:coreProperties>
</file>