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B624" w14:textId="6C10ADC2" w:rsidR="00FA05AB" w:rsidRPr="006444EF" w:rsidRDefault="00043E77" w:rsidP="006444EF">
      <w:pPr>
        <w:spacing w:line="25" w:lineRule="atLeast"/>
        <w:jc w:val="right"/>
        <w:rPr>
          <w:i/>
          <w:iCs/>
        </w:rPr>
      </w:pPr>
      <w:r>
        <w:rPr>
          <w:i/>
          <w:iCs/>
        </w:rPr>
        <w:t xml:space="preserve">Załącznik nr  2 </w:t>
      </w:r>
      <w:r w:rsidR="00C8043A">
        <w:rPr>
          <w:i/>
          <w:iCs/>
        </w:rPr>
        <w:t>Projekt</w:t>
      </w:r>
    </w:p>
    <w:p w14:paraId="6C26647C" w14:textId="77777777" w:rsidR="00FA05AB" w:rsidRDefault="00FA05AB" w:rsidP="00FA05AB">
      <w:pPr>
        <w:spacing w:line="25" w:lineRule="atLeast"/>
        <w:jc w:val="center"/>
      </w:pPr>
    </w:p>
    <w:p w14:paraId="17E9C7FC" w14:textId="32DFD9CB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817F17">
        <w:rPr>
          <w:b/>
        </w:rPr>
        <w:t xml:space="preserve">  Nr  UG</w:t>
      </w:r>
      <w:r w:rsidR="005A35E9">
        <w:rPr>
          <w:b/>
        </w:rPr>
        <w:t xml:space="preserve"> </w:t>
      </w:r>
      <w:r w:rsidR="00670AE1">
        <w:rPr>
          <w:b/>
        </w:rPr>
        <w:t xml:space="preserve">      </w:t>
      </w:r>
      <w:r w:rsidR="00A71FFC">
        <w:rPr>
          <w:b/>
        </w:rPr>
        <w:t>.</w:t>
      </w:r>
      <w:r w:rsidR="00670AE1">
        <w:rPr>
          <w:b/>
        </w:rPr>
        <w:t xml:space="preserve">      </w:t>
      </w:r>
      <w:r w:rsidR="000B7A3A" w:rsidRPr="001C13AF">
        <w:rPr>
          <w:b/>
        </w:rPr>
        <w:t>.202</w:t>
      </w:r>
      <w:r w:rsidR="009F5A73">
        <w:rPr>
          <w:b/>
        </w:rPr>
        <w:t>2</w:t>
      </w:r>
    </w:p>
    <w:p w14:paraId="7EA9C76A" w14:textId="77777777" w:rsidR="00304A7F" w:rsidRPr="001C13AF" w:rsidRDefault="00304A7F" w:rsidP="00304A7F">
      <w:pPr>
        <w:spacing w:line="25" w:lineRule="atLeast"/>
        <w:jc w:val="both"/>
      </w:pPr>
    </w:p>
    <w:p w14:paraId="5254288A" w14:textId="1ED4F0EB" w:rsidR="00304A7F" w:rsidRPr="001C13AF" w:rsidRDefault="00304A7F" w:rsidP="00304A7F">
      <w:pPr>
        <w:keepLines/>
        <w:spacing w:line="276" w:lineRule="auto"/>
        <w:jc w:val="both"/>
      </w:pPr>
      <w:r w:rsidRPr="001C13AF">
        <w:t>Za</w:t>
      </w:r>
      <w:r w:rsidR="00F93B62">
        <w:t>warta w dniu</w:t>
      </w:r>
      <w:r w:rsidR="005A35E9">
        <w:t xml:space="preserve"> </w:t>
      </w:r>
      <w:r w:rsidR="00670AE1">
        <w:t>………………….</w:t>
      </w:r>
      <w:r w:rsidRPr="001C13AF">
        <w:t xml:space="preserve"> w Mircu pomiędzy</w:t>
      </w:r>
    </w:p>
    <w:p w14:paraId="01A419DE" w14:textId="77777777" w:rsidR="00304A7F" w:rsidRPr="001C13AF" w:rsidRDefault="00304A7F" w:rsidP="00304A7F">
      <w:pPr>
        <w:keepLines/>
        <w:spacing w:line="276" w:lineRule="auto"/>
        <w:jc w:val="both"/>
      </w:pPr>
    </w:p>
    <w:p w14:paraId="0F810410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638585F2" w14:textId="77777777" w:rsidR="00304A7F" w:rsidRPr="001C13AF" w:rsidRDefault="0059002A" w:rsidP="00304A7F">
      <w:pPr>
        <w:jc w:val="both"/>
      </w:pPr>
      <w:r>
        <w:rPr>
          <w:color w:val="000000"/>
          <w:spacing w:val="-8"/>
        </w:rPr>
        <w:t>Wójta Gminy Mirzec –  Pan</w:t>
      </w:r>
      <w:r w:rsidR="00864C78">
        <w:rPr>
          <w:color w:val="000000"/>
          <w:spacing w:val="-8"/>
        </w:rPr>
        <w:t>a Mirosława Seweryna</w:t>
      </w:r>
    </w:p>
    <w:p w14:paraId="147079BC" w14:textId="687FBFA8" w:rsidR="00304A7F" w:rsidRPr="001C13AF" w:rsidRDefault="00304A7F" w:rsidP="00304A7F">
      <w:pPr>
        <w:ind w:left="567"/>
        <w:jc w:val="both"/>
      </w:pPr>
      <w:r w:rsidRPr="001C13AF">
        <w:t>przy kontrasygnacie</w:t>
      </w:r>
      <w:r w:rsidR="00421FD9">
        <w:t xml:space="preserve"> </w:t>
      </w:r>
      <w:r w:rsidRPr="001C13AF">
        <w:t xml:space="preserve">Skarbnika Gminy Mirzec  –  Pani </w:t>
      </w:r>
      <w:r w:rsidR="00421FD9">
        <w:t>Urszuli Barszcz</w:t>
      </w:r>
    </w:p>
    <w:p w14:paraId="39FAD0CD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6292874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401DE21" w14:textId="77777777" w:rsidR="00304A7F" w:rsidRDefault="00304A7F" w:rsidP="008E3478">
      <w:pPr>
        <w:spacing w:before="240" w:after="240" w:line="25" w:lineRule="atLeast"/>
        <w:jc w:val="both"/>
        <w:rPr>
          <w:color w:val="000000"/>
        </w:rPr>
      </w:pPr>
      <w:r w:rsidRPr="00236748">
        <w:rPr>
          <w:color w:val="000000"/>
        </w:rPr>
        <w:t xml:space="preserve">a </w:t>
      </w:r>
    </w:p>
    <w:p w14:paraId="0E2B17CB" w14:textId="1B39835D" w:rsidR="00304A7F" w:rsidRPr="00A67A25" w:rsidRDefault="00670AE1" w:rsidP="0039207C">
      <w:pPr>
        <w:spacing w:line="276" w:lineRule="auto"/>
        <w:jc w:val="both"/>
      </w:pPr>
      <w:r w:rsidRPr="00A67A2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0A18A11" w14:textId="69A48224" w:rsidR="00A67A25" w:rsidRDefault="00A67A25" w:rsidP="00817F17">
      <w:pPr>
        <w:spacing w:line="276" w:lineRule="auto"/>
        <w:jc w:val="both"/>
      </w:pPr>
    </w:p>
    <w:p w14:paraId="2B15B651" w14:textId="503A5A3C" w:rsidR="00404706" w:rsidRDefault="00A67A25" w:rsidP="00817F17">
      <w:pPr>
        <w:spacing w:line="276" w:lineRule="auto"/>
        <w:jc w:val="both"/>
        <w:rPr>
          <w:b/>
        </w:rPr>
      </w:pPr>
      <w:r>
        <w:t>z</w:t>
      </w:r>
      <w:r w:rsidRPr="00A67A25">
        <w:t>wanym w dalszej części umowy</w:t>
      </w:r>
      <w:r>
        <w:rPr>
          <w:b/>
        </w:rPr>
        <w:t xml:space="preserve"> Wykonawcą</w:t>
      </w:r>
    </w:p>
    <w:p w14:paraId="3B5D469B" w14:textId="078DBF59" w:rsidR="00404706" w:rsidRDefault="00404706" w:rsidP="005C0ECA">
      <w:pPr>
        <w:jc w:val="both"/>
        <w:rPr>
          <w:color w:val="000000"/>
        </w:rPr>
      </w:pPr>
      <w:r>
        <w:t>Mając na uwadze przepis  art. 2 ust. 1 pkt 1 ustawy z dnia 11 września 2019r. - Prawo Zamówień Publicznych (</w:t>
      </w:r>
      <w:r>
        <w:rPr>
          <w:bCs/>
        </w:rPr>
        <w:t>Dz. U. z 20</w:t>
      </w:r>
      <w:r w:rsidR="002F4727">
        <w:rPr>
          <w:bCs/>
        </w:rPr>
        <w:t>2</w:t>
      </w:r>
      <w:r w:rsidR="00C02FC0">
        <w:rPr>
          <w:bCs/>
        </w:rPr>
        <w:t>2</w:t>
      </w:r>
      <w:r>
        <w:rPr>
          <w:bCs/>
        </w:rPr>
        <w:t xml:space="preserve">r. poz. </w:t>
      </w:r>
      <w:r w:rsidR="002F4727">
        <w:rPr>
          <w:bCs/>
        </w:rPr>
        <w:t>1</w:t>
      </w:r>
      <w:r w:rsidR="00C02FC0">
        <w:rPr>
          <w:bCs/>
        </w:rPr>
        <w:t>710, z późn.zm.</w:t>
      </w:r>
      <w:r>
        <w:rPr>
          <w:color w:val="000000"/>
        </w:rPr>
        <w:t>)</w:t>
      </w:r>
      <w:r w:rsidR="00DA6DF0">
        <w:rPr>
          <w:color w:val="000000"/>
        </w:rPr>
        <w:t>,</w:t>
      </w:r>
      <w:r>
        <w:rPr>
          <w:color w:val="000000"/>
        </w:rPr>
        <w:t xml:space="preserve"> do niniejszej umowy nie stosuje się przepisów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054C1AC4" w14:textId="53AB7A6A" w:rsidR="00404706" w:rsidRDefault="00404706" w:rsidP="00404706">
      <w:pPr>
        <w:rPr>
          <w:color w:val="000000"/>
        </w:rPr>
      </w:pPr>
    </w:p>
    <w:p w14:paraId="74840A99" w14:textId="41DFF795" w:rsidR="00404706" w:rsidRDefault="00404706" w:rsidP="00404706">
      <w:pPr>
        <w:rPr>
          <w:color w:val="000000"/>
        </w:rPr>
      </w:pPr>
      <w:r>
        <w:rPr>
          <w:color w:val="000000"/>
        </w:rPr>
        <w:t>Strony zawierają umowę o następującej treści:</w:t>
      </w:r>
    </w:p>
    <w:p w14:paraId="4DC115C6" w14:textId="77777777" w:rsidR="00404706" w:rsidRPr="00817F17" w:rsidRDefault="00404706" w:rsidP="00817F17">
      <w:pPr>
        <w:spacing w:line="276" w:lineRule="auto"/>
        <w:jc w:val="both"/>
        <w:rPr>
          <w:b/>
          <w:color w:val="000000"/>
        </w:rPr>
      </w:pPr>
    </w:p>
    <w:p w14:paraId="263C7E45" w14:textId="77777777" w:rsidR="00304A7F" w:rsidRPr="00BD4F6C" w:rsidRDefault="00304A7F" w:rsidP="00304A7F">
      <w:pPr>
        <w:spacing w:line="25" w:lineRule="atLeast"/>
        <w:jc w:val="both"/>
        <w:rPr>
          <w:sz w:val="16"/>
          <w:szCs w:val="16"/>
        </w:rPr>
      </w:pPr>
    </w:p>
    <w:p w14:paraId="79C4E764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11EDEEBA" w14:textId="77777777" w:rsidR="00304A7F" w:rsidRPr="001C13AF" w:rsidRDefault="00304A7F" w:rsidP="00304A7F">
      <w:pPr>
        <w:spacing w:line="25" w:lineRule="atLeast"/>
        <w:jc w:val="center"/>
      </w:pPr>
    </w:p>
    <w:p w14:paraId="6FEC11BC" w14:textId="07990E90" w:rsidR="00304A7F" w:rsidRPr="001C13AF" w:rsidRDefault="00304A7F" w:rsidP="00304A7F">
      <w:pPr>
        <w:tabs>
          <w:tab w:val="left" w:pos="0"/>
        </w:tabs>
        <w:jc w:val="both"/>
      </w:pPr>
      <w:r w:rsidRPr="001C13AF">
        <w:t>Zamawiający zleca, a Wykonawca przyjmuje do wykonania</w:t>
      </w:r>
      <w:r w:rsidR="00420B44" w:rsidRPr="00420B44">
        <w:t xml:space="preserve"> </w:t>
      </w:r>
      <w:r w:rsidR="00420B44">
        <w:t>„</w:t>
      </w:r>
      <w:r w:rsidR="00E177D5">
        <w:rPr>
          <w:rStyle w:val="Pogrubienie"/>
          <w:color w:val="000000"/>
          <w:shd w:val="clear" w:color="auto" w:fill="FFFFFF"/>
        </w:rPr>
        <w:t>Wykonanie odwodnienia drogi powiatowej nr 0564T w miejscowości Mirzec Malcówki</w:t>
      </w:r>
      <w:r w:rsidR="0017713E">
        <w:t>”</w:t>
      </w:r>
      <w:r w:rsidRPr="001C13AF">
        <w:t>.</w:t>
      </w:r>
    </w:p>
    <w:p w14:paraId="4E715407" w14:textId="08E1BA07" w:rsidR="00304A7F" w:rsidRDefault="00304A7F" w:rsidP="00304A7F">
      <w:pPr>
        <w:spacing w:line="25" w:lineRule="atLeast"/>
        <w:jc w:val="both"/>
      </w:pPr>
    </w:p>
    <w:p w14:paraId="56AA5205" w14:textId="77777777" w:rsidR="006D7E42" w:rsidRPr="001C13AF" w:rsidRDefault="006D7E42" w:rsidP="00304A7F">
      <w:pPr>
        <w:spacing w:line="25" w:lineRule="atLeast"/>
        <w:jc w:val="both"/>
      </w:pPr>
    </w:p>
    <w:p w14:paraId="6CB17EC3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7058E018" w14:textId="77777777" w:rsidR="00304A7F" w:rsidRPr="001C13AF" w:rsidRDefault="00304A7F" w:rsidP="00304A7F">
      <w:pPr>
        <w:spacing w:line="25" w:lineRule="atLeast"/>
        <w:jc w:val="center"/>
      </w:pPr>
    </w:p>
    <w:p w14:paraId="60D94CA5" w14:textId="7AB5BBA4" w:rsidR="00BA1F54" w:rsidRDefault="00304A7F" w:rsidP="00AB77BC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4CFD">
        <w:rPr>
          <w:rFonts w:ascii="Times New Roman" w:hAnsi="Times New Roman"/>
          <w:bCs/>
          <w:sz w:val="24"/>
          <w:szCs w:val="24"/>
        </w:rPr>
        <w:t>Wykonawca</w:t>
      </w:r>
      <w:r w:rsidRPr="00DC4CFD">
        <w:rPr>
          <w:rFonts w:ascii="Times New Roman" w:hAnsi="Times New Roman"/>
          <w:sz w:val="24"/>
          <w:szCs w:val="24"/>
        </w:rPr>
        <w:t xml:space="preserve"> zobowiązuje wykona</w:t>
      </w:r>
      <w:r w:rsidR="00DC4CFD">
        <w:rPr>
          <w:rFonts w:ascii="Times New Roman" w:hAnsi="Times New Roman"/>
          <w:sz w:val="24"/>
          <w:szCs w:val="24"/>
        </w:rPr>
        <w:t>ć</w:t>
      </w:r>
      <w:r w:rsidRPr="00DC4CFD">
        <w:rPr>
          <w:rFonts w:ascii="Times New Roman" w:hAnsi="Times New Roman"/>
          <w:sz w:val="24"/>
          <w:szCs w:val="24"/>
        </w:rPr>
        <w:t xml:space="preserve"> </w:t>
      </w:r>
      <w:bookmarkStart w:id="0" w:name="_Hlk115936880"/>
      <w:r w:rsidR="00BA1F54" w:rsidRPr="00DC4CFD">
        <w:rPr>
          <w:rFonts w:ascii="Times New Roman" w:eastAsiaTheme="minorHAnsi" w:hAnsi="Times New Roman"/>
          <w:bCs/>
          <w:sz w:val="24"/>
          <w:szCs w:val="24"/>
        </w:rPr>
        <w:t>przebudow</w:t>
      </w:r>
      <w:r w:rsidR="00DC4CFD">
        <w:rPr>
          <w:rFonts w:ascii="Times New Roman" w:eastAsiaTheme="minorHAnsi" w:hAnsi="Times New Roman"/>
          <w:bCs/>
          <w:sz w:val="24"/>
          <w:szCs w:val="24"/>
        </w:rPr>
        <w:t>ę</w:t>
      </w:r>
      <w:r w:rsidR="00BA1F54" w:rsidRPr="00DC4CFD">
        <w:rPr>
          <w:rFonts w:ascii="Times New Roman" w:eastAsiaTheme="minorHAnsi" w:hAnsi="Times New Roman"/>
          <w:bCs/>
          <w:sz w:val="24"/>
          <w:szCs w:val="24"/>
        </w:rPr>
        <w:t xml:space="preserve"> istniejącego rowu melioracyjnego R-11a z otwartego na rów kryty na odcinku 60 m, rurociągiem o średnicy </w:t>
      </w:r>
      <w:r w:rsidR="00BA1F54" w:rsidRPr="00DC4CFD">
        <w:rPr>
          <w:rFonts w:ascii="Times New Roman" w:eastAsiaTheme="minorHAnsi" w:hAnsi="Times New Roman"/>
          <w:bCs/>
          <w:sz w:val="24"/>
          <w:szCs w:val="24"/>
        </w:rPr>
        <w:br/>
        <w:t xml:space="preserve">Ø 600 mm, zlokalizowanego na działce o nr ewd. gr 793, </w:t>
      </w:r>
      <w:proofErr w:type="spellStart"/>
      <w:r w:rsidR="00BA1F54" w:rsidRPr="00DC4CFD">
        <w:rPr>
          <w:rFonts w:ascii="Times New Roman" w:eastAsiaTheme="minorHAnsi" w:hAnsi="Times New Roman"/>
          <w:bCs/>
          <w:sz w:val="24"/>
          <w:szCs w:val="24"/>
        </w:rPr>
        <w:t>obr</w:t>
      </w:r>
      <w:proofErr w:type="spellEnd"/>
      <w:r w:rsidR="00BA1F54" w:rsidRPr="00DC4CFD">
        <w:rPr>
          <w:rFonts w:ascii="Times New Roman" w:eastAsiaTheme="minorHAnsi" w:hAnsi="Times New Roman"/>
          <w:bCs/>
          <w:sz w:val="24"/>
          <w:szCs w:val="24"/>
        </w:rPr>
        <w:t xml:space="preserve">. geod. Mirzec I, </w:t>
      </w:r>
      <w:r w:rsidR="00DC4CFD">
        <w:rPr>
          <w:rFonts w:ascii="Times New Roman" w:eastAsiaTheme="minorHAnsi" w:hAnsi="Times New Roman"/>
          <w:bCs/>
          <w:sz w:val="24"/>
          <w:szCs w:val="24"/>
        </w:rPr>
        <w:br/>
      </w:r>
      <w:r w:rsidR="00BA1F54" w:rsidRPr="00DC4CFD">
        <w:rPr>
          <w:rFonts w:ascii="Times New Roman" w:eastAsiaTheme="minorHAnsi" w:hAnsi="Times New Roman"/>
          <w:bCs/>
          <w:sz w:val="24"/>
          <w:szCs w:val="24"/>
        </w:rPr>
        <w:t>w miejscowości Mirzec – Malcówki.</w:t>
      </w:r>
      <w:bookmarkEnd w:id="0"/>
    </w:p>
    <w:p w14:paraId="17259814" w14:textId="5ABF2D4A" w:rsidR="00DC4CFD" w:rsidRPr="00DC4CFD" w:rsidRDefault="00DC4CFD" w:rsidP="00AB77BC">
      <w:pPr>
        <w:pStyle w:val="Akapitzlist"/>
        <w:numPr>
          <w:ilvl w:val="0"/>
          <w:numId w:val="13"/>
        </w:numPr>
        <w:spacing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DC4CFD">
        <w:rPr>
          <w:rFonts w:ascii="Times New Roman" w:eastAsiaTheme="minorHAnsi" w:hAnsi="Times New Roman"/>
          <w:sz w:val="24"/>
          <w:szCs w:val="24"/>
        </w:rPr>
        <w:t>Opis zakresu rzeczowego zadania:</w:t>
      </w:r>
    </w:p>
    <w:p w14:paraId="1C5CEC40" w14:textId="77777777" w:rsidR="00DC4CFD" w:rsidRPr="00DC4CFD" w:rsidRDefault="00DC4CFD" w:rsidP="00AB77BC">
      <w:pPr>
        <w:ind w:left="426"/>
        <w:jc w:val="both"/>
      </w:pPr>
      <w:r w:rsidRPr="00DC4CFD">
        <w:t xml:space="preserve">Przeprowadzenie robót ziemnych przygotowawczych oraz niezbędnych pomiarów. Wlot rurociągu wykonać za pomocą murku czołowego prostego prefabrykowanego dla przepustów rurowych z </w:t>
      </w:r>
      <w:r w:rsidRPr="00DC4CFD">
        <w:rPr>
          <w:bCs/>
        </w:rPr>
        <w:t>otworem Ø 600 mm dla rur HDPE /PEHD. Na długości 30 m. zastosować studnie rewizyjną prefabrykowaną Ø 1000 mm z pokrywą ciężką żeliwną. Wylot rurociągu wykonać za pomocą murku czołowego skośnego prefabrykowanego dla przepustów rurowych z otworem Ø 600 mm dla rur HDPE /PEHD. Na wylocie rurociągu zabezpieczyć skarpy i dno rowu płytą ażurową betonową MEBA 600 mm x 400 mm x 100 mm na długości ok 3m. Przy zasypaniu wierzchniej warstwy powierzchni przebudowanego rowu zastosować grunt rodzimy, teren wyrównać warstwą ziemi urodzajnej do poziomu  działki.</w:t>
      </w:r>
    </w:p>
    <w:p w14:paraId="28EC7D2A" w14:textId="33E001DB" w:rsidR="00DC4CFD" w:rsidRPr="00DC4CFD" w:rsidRDefault="00DC4CFD" w:rsidP="00AB77BC">
      <w:pPr>
        <w:pStyle w:val="Akapitzlist"/>
        <w:spacing w:line="240" w:lineRule="auto"/>
        <w:ind w:left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4CFD">
        <w:rPr>
          <w:rFonts w:ascii="Times New Roman" w:hAnsi="Times New Roman"/>
          <w:sz w:val="24"/>
          <w:szCs w:val="24"/>
        </w:rPr>
        <w:lastRenderedPageBreak/>
        <w:t>Wykonawca uwzględni wszystkie niezbędne roboty do prawidłowego wykonania całości zadania wraz z robotami przygotowawczymi tj. dokonaniem pomiarów na trasie rurociągu, przygotowaniem terenu przed wykonaniem oraz uporządkowanie terenu po realizacji zadania, jak również usługę geodezyjną (wytyczenie linii i inwentaryzacja geodezyjna powykonawcza).</w:t>
      </w:r>
    </w:p>
    <w:p w14:paraId="39C8C165" w14:textId="77777777" w:rsidR="00BA1F54" w:rsidRPr="00DC4CFD" w:rsidRDefault="00BA1F54" w:rsidP="00AB77BC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4CFD">
        <w:rPr>
          <w:rFonts w:ascii="Times New Roman" w:eastAsiaTheme="minorHAnsi" w:hAnsi="Times New Roman"/>
          <w:bCs/>
          <w:sz w:val="24"/>
          <w:szCs w:val="24"/>
        </w:rPr>
        <w:t>Parametry rurociągu:</w:t>
      </w:r>
    </w:p>
    <w:p w14:paraId="65B01149" w14:textId="77777777" w:rsidR="00BA1F54" w:rsidRPr="00BA1F54" w:rsidRDefault="00BA1F54" w:rsidP="00AB77BC">
      <w:pPr>
        <w:numPr>
          <w:ilvl w:val="0"/>
          <w:numId w:val="10"/>
        </w:numPr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długość rurociągu   L = 60 m</w:t>
      </w:r>
    </w:p>
    <w:p w14:paraId="2E94164E" w14:textId="77777777" w:rsidR="00BA1F54" w:rsidRPr="00BA1F54" w:rsidRDefault="00BA1F54" w:rsidP="00AB77BC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średnica rurociągu  Ø 600 mm</w:t>
      </w:r>
    </w:p>
    <w:p w14:paraId="022880B0" w14:textId="77777777" w:rsidR="00BA1F54" w:rsidRPr="00BA1F54" w:rsidRDefault="00BA1F54" w:rsidP="00AB77BC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spadek rurociągu     I = 1%</w:t>
      </w:r>
    </w:p>
    <w:p w14:paraId="66DD84F3" w14:textId="77777777" w:rsidR="00BA1F54" w:rsidRPr="00BA1F54" w:rsidRDefault="00BA1F54" w:rsidP="00AB77BC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rzędna wlotu rurociągu  265,1 m n.p.m.</w:t>
      </w:r>
    </w:p>
    <w:p w14:paraId="5B425424" w14:textId="13B57E48" w:rsidR="00BA1F54" w:rsidRDefault="00BA1F54" w:rsidP="00AB77BC">
      <w:pPr>
        <w:numPr>
          <w:ilvl w:val="0"/>
          <w:numId w:val="10"/>
        </w:numPr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 xml:space="preserve">rzędna wylotu rurociągu  264,6 m n.p.m. </w:t>
      </w:r>
    </w:p>
    <w:p w14:paraId="1AA2CF35" w14:textId="77777777" w:rsidR="00BA1F54" w:rsidRPr="00DC4CFD" w:rsidRDefault="00BA1F54" w:rsidP="00AB77BC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4CFD">
        <w:rPr>
          <w:rFonts w:ascii="Times New Roman" w:eastAsiaTheme="minorHAnsi" w:hAnsi="Times New Roman"/>
          <w:bCs/>
          <w:sz w:val="24"/>
          <w:szCs w:val="24"/>
        </w:rPr>
        <w:t>Zastosowanie materiałów – elementów do wykonania rurociągu:</w:t>
      </w:r>
    </w:p>
    <w:p w14:paraId="72F3EDD5" w14:textId="77777777" w:rsidR="00BA1F54" w:rsidRPr="00BA1F54" w:rsidRDefault="00BA1F54" w:rsidP="00AB77BC">
      <w:pPr>
        <w:numPr>
          <w:ilvl w:val="0"/>
          <w:numId w:val="12"/>
        </w:numPr>
        <w:spacing w:after="120"/>
        <w:ind w:left="714" w:hanging="357"/>
        <w:contextualSpacing/>
        <w:jc w:val="both"/>
        <w:rPr>
          <w:rFonts w:eastAsiaTheme="minorHAnsi"/>
          <w:bCs/>
          <w:lang w:val="en-US" w:eastAsia="en-US"/>
        </w:rPr>
      </w:pPr>
      <w:r w:rsidRPr="00BA1F54">
        <w:rPr>
          <w:rFonts w:eastAsiaTheme="minorHAnsi"/>
          <w:bCs/>
          <w:lang w:val="en-US" w:eastAsia="en-US"/>
        </w:rPr>
        <w:t>rura Ø 600 mm HDPE /PEHD – 60 m.</w:t>
      </w:r>
    </w:p>
    <w:p w14:paraId="12F7EC75" w14:textId="77777777" w:rsidR="00BA1F54" w:rsidRPr="00BA1F54" w:rsidRDefault="00BA1F54" w:rsidP="00AB77BC">
      <w:pPr>
        <w:numPr>
          <w:ilvl w:val="0"/>
          <w:numId w:val="12"/>
        </w:numPr>
        <w:spacing w:after="120"/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murek czołowy żelbetowy prefabrykowany prosty z otworem Ø 600 mm (wlot rurociągu) – 1 szt.</w:t>
      </w:r>
    </w:p>
    <w:p w14:paraId="4C370385" w14:textId="77777777" w:rsidR="00BA1F54" w:rsidRPr="00BA1F54" w:rsidRDefault="00BA1F54" w:rsidP="00AB77BC">
      <w:pPr>
        <w:numPr>
          <w:ilvl w:val="0"/>
          <w:numId w:val="12"/>
        </w:numPr>
        <w:spacing w:after="120"/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murek czołowy żelbetowy prefabrykowany skośny z otworem Ø 600 mm (wylot rurociągu)  – 1 szt.</w:t>
      </w:r>
    </w:p>
    <w:p w14:paraId="758ED5F0" w14:textId="77777777" w:rsidR="00BA1F54" w:rsidRPr="00BA1F54" w:rsidRDefault="00BA1F54" w:rsidP="00AB77BC">
      <w:pPr>
        <w:numPr>
          <w:ilvl w:val="0"/>
          <w:numId w:val="12"/>
        </w:numPr>
        <w:spacing w:after="120"/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studnia rewizyjna żelbetowa prefabrykowana Ø 1000 mm z pokrywą ciężką żeliwną – 1 szt.</w:t>
      </w:r>
    </w:p>
    <w:p w14:paraId="03B2431D" w14:textId="3455E052" w:rsidR="00BA1F54" w:rsidRDefault="00BA1F54" w:rsidP="00AB77BC">
      <w:pPr>
        <w:numPr>
          <w:ilvl w:val="0"/>
          <w:numId w:val="12"/>
        </w:numPr>
        <w:spacing w:after="120"/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BA1F54">
        <w:rPr>
          <w:rFonts w:eastAsiaTheme="minorHAnsi"/>
          <w:bCs/>
          <w:lang w:eastAsia="en-US"/>
        </w:rPr>
        <w:t>płyta ażurowa betonowa MEBA 600 mm x 400 mm x 100 mm</w:t>
      </w:r>
    </w:p>
    <w:p w14:paraId="68C56ACD" w14:textId="77777777" w:rsidR="00BA1F54" w:rsidRPr="00DC4CFD" w:rsidRDefault="00BA1F54" w:rsidP="00AB77BC">
      <w:pPr>
        <w:pStyle w:val="Akapitzlist"/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4CFD">
        <w:rPr>
          <w:rFonts w:ascii="Times New Roman" w:hAnsi="Times New Roman"/>
          <w:sz w:val="24"/>
          <w:szCs w:val="24"/>
        </w:rPr>
        <w:t xml:space="preserve">Lokalizacja urządzenia wodnego – rowu melioracyjnego za pomocą współrzędnych </w:t>
      </w:r>
      <w:r w:rsidRPr="00DC4CFD">
        <w:rPr>
          <w:rFonts w:ascii="Times New Roman" w:hAnsi="Times New Roman"/>
          <w:sz w:val="24"/>
          <w:szCs w:val="24"/>
        </w:rPr>
        <w:br/>
        <w:t>w geodezyjnym układzie odniesienia PL-ETRF2000:</w:t>
      </w:r>
    </w:p>
    <w:p w14:paraId="789F2E4F" w14:textId="77777777" w:rsidR="00BA1F54" w:rsidRPr="00BA1F54" w:rsidRDefault="00BA1F54" w:rsidP="00AB77BC">
      <w:pPr>
        <w:numPr>
          <w:ilvl w:val="0"/>
          <w:numId w:val="11"/>
        </w:numPr>
        <w:contextualSpacing/>
        <w:jc w:val="both"/>
      </w:pPr>
      <w:r w:rsidRPr="00BA1F54">
        <w:t>początek zabudowy rowu: X: 5664885,03   Y: 7503908,89</w:t>
      </w:r>
    </w:p>
    <w:p w14:paraId="0DC085DD" w14:textId="77777777" w:rsidR="00BA1F54" w:rsidRPr="00BA1F54" w:rsidRDefault="00BA1F54" w:rsidP="00AB77BC">
      <w:pPr>
        <w:numPr>
          <w:ilvl w:val="0"/>
          <w:numId w:val="11"/>
        </w:numPr>
        <w:contextualSpacing/>
        <w:jc w:val="both"/>
      </w:pPr>
      <w:r w:rsidRPr="00BA1F54">
        <w:t>koniec zabudowy rowu X: 5664894,58   Y: 7503849,97</w:t>
      </w:r>
    </w:p>
    <w:p w14:paraId="6EB410B5" w14:textId="77777777" w:rsidR="00324373" w:rsidRDefault="00324373" w:rsidP="00AB77BC"/>
    <w:p w14:paraId="0E132929" w14:textId="6AEF170F" w:rsidR="00304A7F" w:rsidRPr="001C13AF" w:rsidRDefault="00304A7F" w:rsidP="00AB77BC">
      <w:pPr>
        <w:jc w:val="center"/>
      </w:pPr>
      <w:r w:rsidRPr="001C13AF">
        <w:t xml:space="preserve">§ </w:t>
      </w:r>
      <w:r w:rsidR="005D44E4">
        <w:t>3</w:t>
      </w:r>
    </w:p>
    <w:p w14:paraId="101ECBC2" w14:textId="77777777" w:rsidR="00304A7F" w:rsidRPr="001C13AF" w:rsidRDefault="00304A7F" w:rsidP="00AB77BC">
      <w:pPr>
        <w:jc w:val="center"/>
      </w:pPr>
    </w:p>
    <w:p w14:paraId="087B9E5B" w14:textId="3695B3A1" w:rsidR="00304A7F" w:rsidRPr="001C13AF" w:rsidRDefault="00304A7F" w:rsidP="00AB77BC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7E7817">
        <w:br/>
      </w:r>
      <w:r w:rsidR="008E3478">
        <w:rPr>
          <w:color w:val="0D0D0D" w:themeColor="text1" w:themeTint="F2"/>
        </w:rPr>
        <w:t>31</w:t>
      </w:r>
      <w:r w:rsidRPr="001C13AF">
        <w:rPr>
          <w:color w:val="0D0D0D" w:themeColor="text1" w:themeTint="F2"/>
        </w:rPr>
        <w:t xml:space="preserve"> </w:t>
      </w:r>
      <w:r w:rsidR="005D44E4">
        <w:rPr>
          <w:color w:val="0D0D0D" w:themeColor="text1" w:themeTint="F2"/>
        </w:rPr>
        <w:t>listopad</w:t>
      </w:r>
      <w:r w:rsidR="005663A4">
        <w:rPr>
          <w:color w:val="0D0D0D" w:themeColor="text1" w:themeTint="F2"/>
        </w:rPr>
        <w:t xml:space="preserve"> 202</w:t>
      </w:r>
      <w:r w:rsidR="008E3478">
        <w:rPr>
          <w:color w:val="0D0D0D" w:themeColor="text1" w:themeTint="F2"/>
        </w:rPr>
        <w:t>2</w:t>
      </w:r>
      <w:r w:rsidR="00E86E1E" w:rsidRPr="001C13AF">
        <w:rPr>
          <w:color w:val="0D0D0D" w:themeColor="text1" w:themeTint="F2"/>
        </w:rPr>
        <w:t>r.</w:t>
      </w:r>
    </w:p>
    <w:p w14:paraId="0976CA7A" w14:textId="520C1509" w:rsidR="00304A7F" w:rsidRPr="001C13AF" w:rsidRDefault="00304A7F" w:rsidP="00AB77BC">
      <w:pPr>
        <w:jc w:val="center"/>
      </w:pPr>
      <w:r w:rsidRPr="001C13AF">
        <w:t xml:space="preserve">§ </w:t>
      </w:r>
      <w:r w:rsidR="005D44E4">
        <w:t>4</w:t>
      </w:r>
    </w:p>
    <w:p w14:paraId="2D424D63" w14:textId="77777777" w:rsidR="00304A7F" w:rsidRPr="001C13AF" w:rsidRDefault="00304A7F" w:rsidP="00AB77BC">
      <w:pPr>
        <w:jc w:val="center"/>
      </w:pPr>
    </w:p>
    <w:p w14:paraId="639FA91A" w14:textId="17860ACE" w:rsidR="00304A7F" w:rsidRPr="001C13AF" w:rsidRDefault="00304A7F" w:rsidP="00AB77BC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Strony ustalają że obowiązującą formą wynagrodzenia dla Wykonawcy jest wynagrodzenie </w:t>
      </w:r>
      <w:r w:rsidR="00552719">
        <w:rPr>
          <w:rFonts w:ascii="Times New Roman" w:hAnsi="Times New Roman"/>
          <w:sz w:val="24"/>
          <w:szCs w:val="24"/>
        </w:rPr>
        <w:t>ryczałtow</w:t>
      </w:r>
      <w:r w:rsidR="00552719" w:rsidRPr="001C13AF">
        <w:rPr>
          <w:rFonts w:ascii="Times New Roman" w:hAnsi="Times New Roman"/>
          <w:sz w:val="24"/>
          <w:szCs w:val="24"/>
        </w:rPr>
        <w:t>e</w:t>
      </w:r>
      <w:r w:rsidRPr="001C13AF">
        <w:rPr>
          <w:rFonts w:ascii="Times New Roman" w:hAnsi="Times New Roman"/>
          <w:sz w:val="24"/>
          <w:szCs w:val="24"/>
        </w:rPr>
        <w:t>.</w:t>
      </w:r>
    </w:p>
    <w:p w14:paraId="7F2737FD" w14:textId="24277DDE" w:rsidR="00304A7F" w:rsidRPr="0053189F" w:rsidRDefault="00552719" w:rsidP="00AB77B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</w:pPr>
      <w:r w:rsidRPr="00552719">
        <w:t xml:space="preserve"> Zamawiający zapłaci Wykonawcy  wynagrodzenie, zgodnie ze złożoną ofertą w wysokości: netto: …………………………… zł</w:t>
      </w:r>
      <w:r w:rsidR="0053189F">
        <w:t xml:space="preserve">, </w:t>
      </w:r>
      <w:r w:rsidRPr="00552719">
        <w:rPr>
          <w:b/>
        </w:rPr>
        <w:t>brutto: ………………… zł</w:t>
      </w:r>
      <w:r w:rsidR="0053189F">
        <w:rPr>
          <w:b/>
        </w:rPr>
        <w:t>,</w:t>
      </w:r>
      <w:r w:rsidRPr="00552719">
        <w:rPr>
          <w:b/>
        </w:rPr>
        <w:t xml:space="preserve">  słownie zł: …………………………….. zł.</w:t>
      </w:r>
    </w:p>
    <w:p w14:paraId="1E9BD42E" w14:textId="429F83B1" w:rsidR="00304A7F" w:rsidRDefault="00552719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04A7F" w:rsidRPr="001C13AF">
        <w:rPr>
          <w:rFonts w:ascii="Times New Roman" w:hAnsi="Times New Roman"/>
          <w:sz w:val="24"/>
          <w:szCs w:val="24"/>
        </w:rPr>
        <w:t>ynagrodzenie nie może przekrocz</w:t>
      </w:r>
      <w:r w:rsidR="00216367">
        <w:rPr>
          <w:rFonts w:ascii="Times New Roman" w:hAnsi="Times New Roman"/>
          <w:sz w:val="24"/>
          <w:szCs w:val="24"/>
        </w:rPr>
        <w:t xml:space="preserve">yć kwoty określonej </w:t>
      </w:r>
      <w:r w:rsidR="00304A7F" w:rsidRPr="001C13AF">
        <w:rPr>
          <w:rFonts w:ascii="Times New Roman" w:hAnsi="Times New Roman"/>
          <w:sz w:val="24"/>
          <w:szCs w:val="24"/>
        </w:rPr>
        <w:t>w ust. 2.</w:t>
      </w:r>
    </w:p>
    <w:p w14:paraId="7C8BFBB5" w14:textId="40557A18" w:rsidR="00AB77BC" w:rsidRPr="001C13AF" w:rsidRDefault="00AB77BC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77BC">
        <w:rPr>
          <w:rFonts w:ascii="Times New Roman" w:hAnsi="Times New Roman"/>
          <w:sz w:val="24"/>
          <w:szCs w:val="24"/>
        </w:rPr>
        <w:t>Rozliczenie należności finansowych za wykonanie przedmiotu umowy odbędzie się fakturą VAT wystawioną przez Wykonawcę na podstawie bezusterkowego protokołu odbioru wykonanych robót oraz</w:t>
      </w:r>
      <w:r>
        <w:rPr>
          <w:rFonts w:ascii="Times New Roman" w:hAnsi="Times New Roman"/>
          <w:sz w:val="24"/>
          <w:szCs w:val="24"/>
        </w:rPr>
        <w:t xml:space="preserve"> zgłoszenia powykonawczej inwentaryzacji geodezyjnej.</w:t>
      </w:r>
    </w:p>
    <w:p w14:paraId="1DDE3E3A" w14:textId="43A0E23B" w:rsidR="00216367" w:rsidRPr="00B64A2C" w:rsidRDefault="00304A7F" w:rsidP="00B64A2C">
      <w:pPr>
        <w:pStyle w:val="Akapitzlist"/>
        <w:numPr>
          <w:ilvl w:val="0"/>
          <w:numId w:val="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  <w:lang w:val="x-none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 xml:space="preserve">należne Wykonawcy płatne będzie przelewem na rachunek bankowy </w:t>
      </w:r>
      <w:r w:rsidRPr="00B64A2C">
        <w:rPr>
          <w:rFonts w:ascii="Times New Roman" w:eastAsia="Times New Roman" w:hAnsi="Times New Roman"/>
          <w:sz w:val="24"/>
          <w:szCs w:val="24"/>
          <w:lang w:eastAsia="pl-PL"/>
        </w:rPr>
        <w:t>Wykonawcy wskazany na fakturze VAT</w:t>
      </w:r>
      <w:r w:rsidRPr="00B64A2C">
        <w:rPr>
          <w:rFonts w:ascii="Times New Roman" w:hAnsi="Times New Roman"/>
          <w:sz w:val="24"/>
          <w:szCs w:val="24"/>
        </w:rPr>
        <w:t xml:space="preserve"> </w:t>
      </w:r>
      <w:r w:rsidR="00B64A2C" w:rsidRPr="00B64A2C">
        <w:rPr>
          <w:rFonts w:ascii="Times New Roman" w:hAnsi="Times New Roman"/>
          <w:sz w:val="24"/>
          <w:szCs w:val="24"/>
          <w:lang w:val="x-none"/>
        </w:rPr>
        <w:t xml:space="preserve">za wykonane roboty stanowiące przedmiot umowy wraz z potwierdzeniem wykonania przedmiotu umowy przez przedstawiciela Zamawiającego </w:t>
      </w:r>
      <w:r w:rsidR="00B64A2C" w:rsidRPr="00B64A2C">
        <w:rPr>
          <w:rFonts w:ascii="Times New Roman" w:hAnsi="Times New Roman"/>
          <w:sz w:val="24"/>
          <w:szCs w:val="24"/>
        </w:rPr>
        <w:t>wraz z potwierdzeniem wykonania przedmiotu umowy przez przedstawiciela Zamawiającego / zatwierdzony protokół odbioru/</w:t>
      </w:r>
      <w:r w:rsidR="00216367" w:rsidRPr="00B64A2C">
        <w:rPr>
          <w:rFonts w:ascii="Times New Roman" w:hAnsi="Times New Roman"/>
          <w:sz w:val="24"/>
          <w:szCs w:val="24"/>
        </w:rPr>
        <w:t>.</w:t>
      </w:r>
    </w:p>
    <w:p w14:paraId="7205F93B" w14:textId="77777777" w:rsidR="00216367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Zamawiający dokona zapłaty wynagrodzenia Wykonawcy według prawidłowo wystawionej faktury VAT w terminie 14 dni o</w:t>
      </w:r>
      <w:r w:rsidR="00216367">
        <w:rPr>
          <w:rFonts w:ascii="Times New Roman" w:hAnsi="Times New Roman"/>
          <w:sz w:val="24"/>
          <w:szCs w:val="24"/>
        </w:rPr>
        <w:t xml:space="preserve">d daty doręczenia faktury wraz </w:t>
      </w:r>
      <w:r w:rsidR="00216367">
        <w:rPr>
          <w:rFonts w:ascii="Times New Roman" w:hAnsi="Times New Roman"/>
          <w:sz w:val="24"/>
          <w:szCs w:val="24"/>
        </w:rPr>
        <w:br/>
        <w:t xml:space="preserve">z </w:t>
      </w:r>
      <w:r w:rsidRPr="001C13AF">
        <w:rPr>
          <w:rFonts w:ascii="Times New Roman" w:hAnsi="Times New Roman"/>
          <w:sz w:val="24"/>
          <w:szCs w:val="24"/>
        </w:rPr>
        <w:t>niezbędnymi dokumentami rozliczeniowymi.</w:t>
      </w:r>
      <w:r w:rsidR="00216367">
        <w:rPr>
          <w:rFonts w:ascii="Times New Roman" w:hAnsi="Times New Roman"/>
          <w:sz w:val="24"/>
          <w:szCs w:val="24"/>
        </w:rPr>
        <w:t xml:space="preserve"> </w:t>
      </w:r>
    </w:p>
    <w:p w14:paraId="6A37352E" w14:textId="6FDEAEFE" w:rsidR="001C13AF" w:rsidRDefault="001C13A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Zamawiający oświadcza, że Wykonawca może przesyłać ustrukturyzowane faktury elektroniczne, o których mowa w art. 2 pkt. 4</w:t>
      </w:r>
      <w:r w:rsidR="00216367">
        <w:rPr>
          <w:rFonts w:ascii="Times New Roman" w:hAnsi="Times New Roman"/>
          <w:sz w:val="24"/>
          <w:szCs w:val="24"/>
        </w:rPr>
        <w:t xml:space="preserve"> ustawy z dnia 9 listopada 2018</w:t>
      </w:r>
      <w:r w:rsidRPr="001C13AF">
        <w:rPr>
          <w:rFonts w:ascii="Times New Roman" w:hAnsi="Times New Roman"/>
          <w:sz w:val="24"/>
          <w:szCs w:val="24"/>
        </w:rPr>
        <w:t xml:space="preserve">r. </w:t>
      </w:r>
      <w:r w:rsidR="00216367">
        <w:rPr>
          <w:rFonts w:ascii="Times New Roman" w:hAnsi="Times New Roman"/>
          <w:sz w:val="24"/>
          <w:szCs w:val="24"/>
        </w:rPr>
        <w:br/>
      </w:r>
      <w:r w:rsidRPr="001C13AF">
        <w:rPr>
          <w:rFonts w:ascii="Times New Roman" w:hAnsi="Times New Roman"/>
          <w:sz w:val="24"/>
          <w:szCs w:val="24"/>
        </w:rPr>
        <w:t>o elektronicznym fakturowaniu w zamówieniach publicznych</w:t>
      </w:r>
      <w:r w:rsidR="00F926D3">
        <w:rPr>
          <w:rFonts w:ascii="Times New Roman" w:hAnsi="Times New Roman"/>
          <w:sz w:val="24"/>
          <w:szCs w:val="24"/>
        </w:rPr>
        <w:t>, koncesjach na roboty budowlane lub usługi oraz partnerstwie publiczno</w:t>
      </w:r>
      <w:r w:rsidR="009813CD">
        <w:rPr>
          <w:rFonts w:ascii="Times New Roman" w:hAnsi="Times New Roman"/>
          <w:sz w:val="24"/>
          <w:szCs w:val="24"/>
        </w:rPr>
        <w:t>-</w:t>
      </w:r>
      <w:r w:rsidR="00F926D3">
        <w:rPr>
          <w:rFonts w:ascii="Times New Roman" w:hAnsi="Times New Roman"/>
          <w:sz w:val="24"/>
          <w:szCs w:val="24"/>
        </w:rPr>
        <w:t>pr</w:t>
      </w:r>
      <w:r w:rsidR="00C02FC0">
        <w:rPr>
          <w:rFonts w:ascii="Times New Roman" w:hAnsi="Times New Roman"/>
          <w:sz w:val="24"/>
          <w:szCs w:val="24"/>
        </w:rPr>
        <w:t>ywatnym</w:t>
      </w:r>
      <w:r w:rsidRPr="001C13AF">
        <w:rPr>
          <w:rFonts w:ascii="Times New Roman" w:hAnsi="Times New Roman"/>
          <w:sz w:val="24"/>
          <w:szCs w:val="24"/>
        </w:rPr>
        <w:t xml:space="preserve"> (</w:t>
      </w:r>
      <w:r w:rsidR="00EF107E" w:rsidRPr="00724D8D">
        <w:rPr>
          <w:rFonts w:ascii="Times" w:hAnsi="Times"/>
          <w:sz w:val="24"/>
          <w:szCs w:val="24"/>
        </w:rPr>
        <w:t>Dz. U. z 2020r. poz. 1666</w:t>
      </w:r>
      <w:r w:rsidR="00EF107E">
        <w:rPr>
          <w:rFonts w:ascii="Times" w:hAnsi="Times"/>
          <w:sz w:val="24"/>
          <w:szCs w:val="24"/>
        </w:rPr>
        <w:t xml:space="preserve">,              </w:t>
      </w:r>
      <w:r w:rsidR="00EF107E" w:rsidRPr="00724D8D">
        <w:rPr>
          <w:rFonts w:ascii="Times" w:hAnsi="Times"/>
          <w:sz w:val="24"/>
          <w:szCs w:val="24"/>
        </w:rPr>
        <w:t xml:space="preserve"> z późn. zm.</w:t>
      </w:r>
      <w:r w:rsidRPr="001C13AF">
        <w:rPr>
          <w:rFonts w:ascii="Times New Roman" w:hAnsi="Times New Roman"/>
          <w:sz w:val="24"/>
          <w:szCs w:val="24"/>
        </w:rPr>
        <w:t xml:space="preserve">), tj. faktury spełniające wymagania umożliwiające przesyłanie za pośrednictwem platformy faktur elektronicznych, o których </w:t>
      </w:r>
      <w:r w:rsidR="00216367">
        <w:rPr>
          <w:rFonts w:ascii="Times New Roman" w:hAnsi="Times New Roman"/>
          <w:sz w:val="24"/>
          <w:szCs w:val="24"/>
        </w:rPr>
        <w:t xml:space="preserve">mowa w art. 2 pkt 32 ustawy </w:t>
      </w:r>
      <w:r w:rsidRPr="001C13AF">
        <w:rPr>
          <w:rFonts w:ascii="Times New Roman" w:hAnsi="Times New Roman"/>
          <w:sz w:val="24"/>
          <w:szCs w:val="24"/>
        </w:rPr>
        <w:t>z dnia 11 marca 2004 r. o podatku od towarów i usług (Dz. U. z 202</w:t>
      </w:r>
      <w:r w:rsidR="00C02FC0">
        <w:rPr>
          <w:rFonts w:ascii="Times New Roman" w:hAnsi="Times New Roman"/>
          <w:sz w:val="24"/>
          <w:szCs w:val="24"/>
        </w:rPr>
        <w:t>2</w:t>
      </w:r>
      <w:r w:rsidRPr="001C13AF">
        <w:rPr>
          <w:rFonts w:ascii="Times New Roman" w:hAnsi="Times New Roman"/>
          <w:sz w:val="24"/>
          <w:szCs w:val="24"/>
        </w:rPr>
        <w:t xml:space="preserve"> r. poz. </w:t>
      </w:r>
      <w:r w:rsidR="00C02FC0">
        <w:rPr>
          <w:rFonts w:ascii="Times New Roman" w:hAnsi="Times New Roman"/>
          <w:sz w:val="24"/>
          <w:szCs w:val="24"/>
        </w:rPr>
        <w:t>931</w:t>
      </w:r>
      <w:r w:rsidRPr="001C13AF">
        <w:rPr>
          <w:rFonts w:ascii="Times New Roman" w:hAnsi="Times New Roman"/>
          <w:sz w:val="24"/>
          <w:szCs w:val="24"/>
        </w:rPr>
        <w:t>, z późn. zm.).</w:t>
      </w:r>
    </w:p>
    <w:p w14:paraId="63002384" w14:textId="77777777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Zamawiający informuje, iż posiada konto na platformie elektronicznego fakturowania </w:t>
      </w:r>
      <w:r w:rsidR="00216367"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(w skrócie: PEF), umożliwiające odbiór i przesyłanie ustrukturyzowanych faktur elektronicznych oraz innych ustrukturyzowanych dokumentów elektronicznych za swoim pośrednictwem, a także przy wykorzystaniu systemu teleinformatycznego obsługiwanego przez Open</w:t>
      </w:r>
      <w:r w:rsidR="00216367">
        <w:rPr>
          <w:rFonts w:ascii="Times New Roman" w:hAnsi="Times New Roman"/>
          <w:sz w:val="24"/>
          <w:szCs w:val="24"/>
        </w:rPr>
        <w:t xml:space="preserve"> </w:t>
      </w:r>
      <w:r w:rsidRPr="00216367">
        <w:rPr>
          <w:rFonts w:ascii="Times New Roman" w:hAnsi="Times New Roman"/>
          <w:sz w:val="24"/>
          <w:szCs w:val="24"/>
        </w:rPr>
        <w:t xml:space="preserve">PEPPOL, której funkcjonowanie zapewnia Minister Przedsiębiorczości </w:t>
      </w:r>
      <w:r w:rsidR="00216367"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 xml:space="preserve">i Technologii z siedzibą przy Placu Trzech Krzyży 3/5, 00-507 Warszawa. Platforma dostępna jest pod adresem: </w:t>
      </w:r>
      <w:hyperlink r:id="rId6" w:history="1">
        <w:r w:rsidR="00216367" w:rsidRPr="002207C6">
          <w:rPr>
            <w:rStyle w:val="Hipercze"/>
            <w:rFonts w:ascii="Times New Roman" w:hAnsi="Times New Roman"/>
            <w:sz w:val="24"/>
            <w:szCs w:val="24"/>
          </w:rPr>
          <w:t>https://efaktura.gov.pl/uslugi-pef/</w:t>
        </w:r>
      </w:hyperlink>
      <w:r w:rsidRPr="00216367">
        <w:rPr>
          <w:rFonts w:ascii="Times New Roman" w:hAnsi="Times New Roman"/>
          <w:sz w:val="24"/>
          <w:szCs w:val="24"/>
        </w:rPr>
        <w:t>.</w:t>
      </w:r>
    </w:p>
    <w:p w14:paraId="175F57D2" w14:textId="77777777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3FB8D719" w14:textId="07527131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 związku z obowiązkiem odbioru ustrukturyzowanych faktur elektronicznych, </w:t>
      </w:r>
      <w:r w:rsidR="00216367"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o których mowa w art. 2 pkt. 4 ustawy z dnia 9 listopada 2018 r. o elektronicznym fakturowaniu w zamówieniach publicznych</w:t>
      </w:r>
      <w:r w:rsidR="00F926D3">
        <w:rPr>
          <w:rFonts w:ascii="Times New Roman" w:hAnsi="Times New Roman"/>
          <w:sz w:val="24"/>
          <w:szCs w:val="24"/>
        </w:rPr>
        <w:t>, koncesjach na roboty budowalne lub usługi oraz partnerstwie publiczno</w:t>
      </w:r>
      <w:r w:rsidR="009813CD">
        <w:rPr>
          <w:rFonts w:ascii="Times New Roman" w:hAnsi="Times New Roman"/>
          <w:sz w:val="24"/>
          <w:szCs w:val="24"/>
        </w:rPr>
        <w:t>-</w:t>
      </w:r>
      <w:r w:rsidR="00F926D3">
        <w:rPr>
          <w:rFonts w:ascii="Times New Roman" w:hAnsi="Times New Roman"/>
          <w:sz w:val="24"/>
          <w:szCs w:val="24"/>
        </w:rPr>
        <w:t>pr</w:t>
      </w:r>
      <w:r w:rsidR="00C02FC0">
        <w:rPr>
          <w:rFonts w:ascii="Times New Roman" w:hAnsi="Times New Roman"/>
          <w:sz w:val="24"/>
          <w:szCs w:val="24"/>
        </w:rPr>
        <w:t>ywatn</w:t>
      </w:r>
      <w:r w:rsidR="00F926D3">
        <w:rPr>
          <w:rFonts w:ascii="Times New Roman" w:hAnsi="Times New Roman"/>
          <w:sz w:val="24"/>
          <w:szCs w:val="24"/>
        </w:rPr>
        <w:t>ym</w:t>
      </w:r>
      <w:r w:rsidRPr="00216367">
        <w:rPr>
          <w:rFonts w:ascii="Times New Roman" w:hAnsi="Times New Roman"/>
          <w:sz w:val="24"/>
          <w:szCs w:val="24"/>
        </w:rPr>
        <w:t xml:space="preserve"> (</w:t>
      </w:r>
      <w:r w:rsidR="00EF107E" w:rsidRPr="00724D8D">
        <w:rPr>
          <w:rFonts w:ascii="Times" w:hAnsi="Times"/>
          <w:sz w:val="24"/>
          <w:szCs w:val="24"/>
        </w:rPr>
        <w:t>Dz. U. z 2020r. poz. 1666</w:t>
      </w:r>
      <w:r w:rsidR="00EF107E">
        <w:rPr>
          <w:rFonts w:ascii="Times" w:hAnsi="Times"/>
          <w:sz w:val="24"/>
          <w:szCs w:val="24"/>
        </w:rPr>
        <w:t xml:space="preserve">, </w:t>
      </w:r>
      <w:r w:rsidR="00EF107E" w:rsidRPr="00724D8D">
        <w:rPr>
          <w:rFonts w:ascii="Times" w:hAnsi="Times"/>
          <w:sz w:val="24"/>
          <w:szCs w:val="24"/>
        </w:rPr>
        <w:t>z późn. zm.</w:t>
      </w:r>
      <w:r w:rsidRPr="00216367">
        <w:rPr>
          <w:rFonts w:ascii="Times New Roman" w:hAnsi="Times New Roman"/>
          <w:sz w:val="24"/>
          <w:szCs w:val="24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3120C2AF" w14:textId="77777777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Wykonawca oświadcza, że: </w:t>
      </w:r>
    </w:p>
    <w:p w14:paraId="50D97CEE" w14:textId="77777777" w:rsidR="00B2394D" w:rsidRPr="001C13AF" w:rsidRDefault="00B2394D" w:rsidP="00B2394D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429A89A2" w14:textId="5D05B464" w:rsidR="00B2394D" w:rsidRPr="001C13AF" w:rsidRDefault="00B2394D" w:rsidP="00B2394D">
      <w:pPr>
        <w:pStyle w:val="Tekstpodstawowy"/>
        <w:ind w:left="357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1B0E211" w14:textId="5A108ADC" w:rsidR="00216367" w:rsidRPr="00260877" w:rsidRDefault="00B2394D" w:rsidP="00260877">
      <w:pPr>
        <w:pStyle w:val="Tekstpodstawowy"/>
        <w:spacing w:after="0"/>
        <w:ind w:left="360"/>
        <w:jc w:val="both"/>
      </w:pPr>
      <w:r w:rsidRPr="001C13AF">
        <w:t xml:space="preserve">wysyłać za pośrednictwem PEF ustrukturyzowane faktury elektroniczne, o których mowa w art. 2 pkt. 4ustawy z dnia 9 listopada 2018r. o elektronicznym fakturowaniu </w:t>
      </w:r>
      <w:r>
        <w:br/>
      </w:r>
      <w:r w:rsidRPr="001C13AF">
        <w:t>w zamówieniach publicznych</w:t>
      </w:r>
      <w:r w:rsidR="00F926D3">
        <w:t>, koncesjach na roboty budowlane lub usługi oraz partnerstwie publiczno</w:t>
      </w:r>
      <w:r w:rsidR="009813CD">
        <w:t>-</w:t>
      </w:r>
      <w:r w:rsidR="00F926D3">
        <w:t>pr</w:t>
      </w:r>
      <w:r w:rsidR="00C02FC0">
        <w:t>ywat</w:t>
      </w:r>
      <w:r w:rsidR="00F926D3">
        <w:t>nym.</w:t>
      </w:r>
      <w:r w:rsidRPr="001C13AF">
        <w:t xml:space="preserve"> W przypadku zmiany woli w ww. zakresie Wykonawca zobowiązuje się do powiadomienia</w:t>
      </w:r>
      <w:r w:rsidR="00F926D3">
        <w:t xml:space="preserve"> </w:t>
      </w:r>
      <w:r w:rsidRPr="001C13AF">
        <w:t>Za</w:t>
      </w:r>
      <w:r w:rsidR="00F926D3">
        <w:t>maw</w:t>
      </w:r>
      <w:r w:rsidRPr="001C13AF">
        <w:t xml:space="preserve">iającego </w:t>
      </w:r>
      <w:r w:rsidR="00F926D3">
        <w:t xml:space="preserve"> o tym fakcie </w:t>
      </w:r>
      <w:r w:rsidRPr="001C13AF">
        <w:t>najpóźniej w terminie do 7 dni przed taką zmianą</w:t>
      </w:r>
      <w:r w:rsidR="00F926D3">
        <w:t>.</w:t>
      </w:r>
    </w:p>
    <w:p w14:paraId="3A171ADE" w14:textId="0496F411" w:rsidR="00260877" w:rsidRPr="001000DE" w:rsidRDefault="00216367" w:rsidP="001000DE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Płatność odbywać się będzie za pomocą SPLIT PAYMENT.</w:t>
      </w:r>
    </w:p>
    <w:p w14:paraId="762CCB55" w14:textId="77777777" w:rsidR="00B64A2C" w:rsidRDefault="00B64A2C" w:rsidP="00B64A2C">
      <w:pPr>
        <w:spacing w:line="25" w:lineRule="atLeast"/>
        <w:jc w:val="center"/>
      </w:pPr>
    </w:p>
    <w:p w14:paraId="14936E0A" w14:textId="77777777" w:rsidR="00B64A2C" w:rsidRDefault="00B64A2C" w:rsidP="00B64A2C">
      <w:pPr>
        <w:spacing w:line="25" w:lineRule="atLeast"/>
        <w:jc w:val="center"/>
      </w:pPr>
    </w:p>
    <w:p w14:paraId="1C360F2F" w14:textId="77777777" w:rsidR="00B64A2C" w:rsidRDefault="00B64A2C" w:rsidP="00B64A2C">
      <w:pPr>
        <w:spacing w:line="25" w:lineRule="atLeast"/>
        <w:jc w:val="center"/>
      </w:pPr>
    </w:p>
    <w:p w14:paraId="6632A890" w14:textId="2A39B905" w:rsidR="00304A7F" w:rsidRDefault="00304A7F" w:rsidP="00B64A2C">
      <w:pPr>
        <w:spacing w:line="25" w:lineRule="atLeast"/>
        <w:jc w:val="center"/>
      </w:pPr>
      <w:r w:rsidRPr="001C13AF">
        <w:t xml:space="preserve">§ </w:t>
      </w:r>
      <w:r w:rsidR="00B64A2C">
        <w:t>5</w:t>
      </w:r>
    </w:p>
    <w:p w14:paraId="037BC78B" w14:textId="77777777" w:rsidR="00AB77BC" w:rsidRPr="001C13AF" w:rsidRDefault="00AB77BC" w:rsidP="00B64A2C">
      <w:pPr>
        <w:spacing w:line="25" w:lineRule="atLeast"/>
        <w:jc w:val="center"/>
      </w:pPr>
    </w:p>
    <w:p w14:paraId="407998D8" w14:textId="77777777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13E96BF7" w14:textId="77777777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7CDF9FDE" w14:textId="652A52A0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Na przedmiot umowy </w:t>
      </w:r>
      <w:r w:rsidR="00864573">
        <w:rPr>
          <w:rFonts w:ascii="Times New Roman" w:hAnsi="Times New Roman"/>
          <w:sz w:val="24"/>
          <w:szCs w:val="24"/>
        </w:rPr>
        <w:t>W</w:t>
      </w:r>
      <w:r w:rsidRPr="001C13AF">
        <w:rPr>
          <w:rFonts w:ascii="Times New Roman" w:hAnsi="Times New Roman"/>
          <w:sz w:val="24"/>
          <w:szCs w:val="24"/>
        </w:rPr>
        <w:t xml:space="preserve">ykonawca udziela </w:t>
      </w:r>
      <w:r w:rsidR="00AB77BC">
        <w:rPr>
          <w:rFonts w:ascii="Times New Roman" w:hAnsi="Times New Roman"/>
          <w:sz w:val="24"/>
          <w:szCs w:val="24"/>
        </w:rPr>
        <w:t>60</w:t>
      </w:r>
      <w:r w:rsidRPr="001C13AF">
        <w:rPr>
          <w:rFonts w:ascii="Times New Roman" w:hAnsi="Times New Roman"/>
          <w:sz w:val="24"/>
          <w:szCs w:val="24"/>
        </w:rPr>
        <w:t xml:space="preserve"> miesięcznej gwarancji, licząc od daty podpisania protokołu końcowego.</w:t>
      </w:r>
    </w:p>
    <w:p w14:paraId="2A05103F" w14:textId="77777777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F4CF976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70ADCA9" w14:textId="23B0B08C" w:rsidR="00304A7F" w:rsidRDefault="00304A7F" w:rsidP="00304A7F">
      <w:pPr>
        <w:spacing w:line="25" w:lineRule="atLeast"/>
        <w:jc w:val="center"/>
      </w:pPr>
      <w:r w:rsidRPr="001C13AF">
        <w:t xml:space="preserve">§ </w:t>
      </w:r>
      <w:r w:rsidR="00B64A2C">
        <w:t>6</w:t>
      </w:r>
    </w:p>
    <w:p w14:paraId="4C71BE54" w14:textId="77777777" w:rsidR="00AB77BC" w:rsidRPr="001C13AF" w:rsidRDefault="00AB77BC" w:rsidP="00304A7F">
      <w:pPr>
        <w:spacing w:line="25" w:lineRule="atLeast"/>
        <w:jc w:val="center"/>
      </w:pPr>
    </w:p>
    <w:p w14:paraId="26C03376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3682F735" w14:textId="020A0DEF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 xml:space="preserve">nieterminowe wykonanie przedmiotu umowy w wysokości 3% wynagrodzenia określonego w § </w:t>
      </w:r>
      <w:r w:rsidR="009C336E">
        <w:rPr>
          <w:rFonts w:eastAsia="Calibri"/>
          <w:lang w:eastAsia="en-US"/>
        </w:rPr>
        <w:t xml:space="preserve">4 </w:t>
      </w:r>
      <w:r w:rsidRPr="001C13AF">
        <w:rPr>
          <w:rFonts w:eastAsia="Calibri"/>
          <w:lang w:eastAsia="en-US"/>
        </w:rPr>
        <w:t>ust. 2,  za każdy dzień zwłoki;</w:t>
      </w:r>
    </w:p>
    <w:p w14:paraId="59526EB7" w14:textId="674F0A56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 xml:space="preserve">zwłokę w usunięciu wad i usterek w wysokości 3% wynagrodzenia określonego w § </w:t>
      </w:r>
      <w:r w:rsidR="009C336E">
        <w:rPr>
          <w:rFonts w:eastAsia="Calibri"/>
          <w:lang w:eastAsia="en-US"/>
        </w:rPr>
        <w:t>4</w:t>
      </w:r>
      <w:r w:rsidRPr="001C13AF">
        <w:rPr>
          <w:rFonts w:eastAsia="Calibri"/>
          <w:lang w:eastAsia="en-US"/>
        </w:rPr>
        <w:t xml:space="preserve"> ust. 2, za każdy dzień zwłoki licząc od dnia wyznaczonego na usunięcie wad i usterek.</w:t>
      </w:r>
    </w:p>
    <w:p w14:paraId="02B67FD6" w14:textId="275102E3" w:rsidR="00304A7F" w:rsidRDefault="00304A7F" w:rsidP="00260877">
      <w:pPr>
        <w:spacing w:line="25" w:lineRule="atLeast"/>
      </w:pPr>
    </w:p>
    <w:p w14:paraId="69E89827" w14:textId="77777777" w:rsidR="006B3EBD" w:rsidRPr="001C13AF" w:rsidRDefault="006B3EBD" w:rsidP="00260877">
      <w:pPr>
        <w:spacing w:line="25" w:lineRule="atLeast"/>
      </w:pPr>
    </w:p>
    <w:p w14:paraId="2E52DACF" w14:textId="04EFE7BA" w:rsidR="00304A7F" w:rsidRPr="001C13AF" w:rsidRDefault="00304A7F" w:rsidP="00304A7F">
      <w:pPr>
        <w:spacing w:line="25" w:lineRule="atLeast"/>
        <w:jc w:val="center"/>
      </w:pPr>
      <w:r w:rsidRPr="001C13AF">
        <w:t xml:space="preserve">§ </w:t>
      </w:r>
      <w:r w:rsidR="00B64A2C">
        <w:t>7</w:t>
      </w:r>
    </w:p>
    <w:p w14:paraId="3BA0F52B" w14:textId="77777777" w:rsidR="00304A7F" w:rsidRPr="001C13AF" w:rsidRDefault="00304A7F" w:rsidP="00304A7F">
      <w:pPr>
        <w:spacing w:line="25" w:lineRule="atLeast"/>
        <w:jc w:val="center"/>
      </w:pPr>
    </w:p>
    <w:p w14:paraId="28EA456B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3E75E8B2" w14:textId="4A5603FA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1000DE">
        <w:t>………………</w:t>
      </w:r>
      <w:r w:rsidR="00290F12">
        <w:t>..</w:t>
      </w:r>
      <w:r w:rsidR="001000DE">
        <w:t>….</w:t>
      </w:r>
      <w:r w:rsidR="00C02FC0">
        <w:t>,</w:t>
      </w:r>
    </w:p>
    <w:p w14:paraId="4C6CD1CD" w14:textId="47F75281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</w:t>
      </w:r>
      <w:r w:rsidR="009C7862">
        <w:t xml:space="preserve"> </w:t>
      </w:r>
      <w:r w:rsidR="001000DE">
        <w:t>……………………..</w:t>
      </w:r>
      <w:r w:rsidR="00C02FC0">
        <w:t>.</w:t>
      </w:r>
    </w:p>
    <w:p w14:paraId="05B976D9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37112059" w14:textId="53CD97D1" w:rsidR="00304A7F" w:rsidRPr="001C13AF" w:rsidRDefault="00304A7F" w:rsidP="00304A7F">
      <w:pPr>
        <w:spacing w:line="25" w:lineRule="atLeast"/>
        <w:jc w:val="center"/>
      </w:pPr>
      <w:r w:rsidRPr="001C13AF">
        <w:t xml:space="preserve">§ </w:t>
      </w:r>
      <w:r w:rsidR="00B64A2C">
        <w:t>8</w:t>
      </w:r>
    </w:p>
    <w:p w14:paraId="2712D50B" w14:textId="77777777" w:rsidR="00304A7F" w:rsidRPr="001C13AF" w:rsidRDefault="00304A7F" w:rsidP="00304A7F">
      <w:pPr>
        <w:spacing w:line="25" w:lineRule="atLeast"/>
        <w:jc w:val="center"/>
      </w:pPr>
    </w:p>
    <w:p w14:paraId="1883D141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13FF5E51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W sprawach nie uregulowanych niniejsza Umową stosuje się aktualne przepisy kodeksu cywilnego.</w:t>
      </w:r>
    </w:p>
    <w:p w14:paraId="46D209A4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Wszelkie zmiany niniejszej Umowy wymagają formy pisemnej pod rygorem nieważności.</w:t>
      </w:r>
    </w:p>
    <w:p w14:paraId="02C8A59C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Umowę niniejszą sporządzono w 4 jednobrzmiących egzemplarzach, 3 egzemplarze dla Zamawiającego i 1 egzemplarz dla Wykonawcy.</w:t>
      </w:r>
    </w:p>
    <w:p w14:paraId="6685FAA8" w14:textId="77777777" w:rsidR="00304A7F" w:rsidRPr="001C13AF" w:rsidRDefault="00304A7F" w:rsidP="00304A7F">
      <w:pPr>
        <w:spacing w:line="25" w:lineRule="atLeast"/>
      </w:pPr>
    </w:p>
    <w:p w14:paraId="3CEDE696" w14:textId="77777777" w:rsidR="00304A7F" w:rsidRPr="001C13AF" w:rsidRDefault="00304A7F" w:rsidP="00304A7F">
      <w:pPr>
        <w:spacing w:line="25" w:lineRule="atLeast"/>
        <w:jc w:val="center"/>
      </w:pPr>
    </w:p>
    <w:p w14:paraId="46D9A140" w14:textId="3ADD5E6A" w:rsidR="00CA5F3B" w:rsidRPr="004A0C19" w:rsidRDefault="00304A7F" w:rsidP="004A0C19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sectPr w:rsidR="00CA5F3B" w:rsidRPr="004A0C19" w:rsidSect="00260877">
      <w:pgSz w:w="11906" w:h="16838"/>
      <w:pgMar w:top="1418" w:right="1418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3A3C"/>
    <w:multiLevelType w:val="hybridMultilevel"/>
    <w:tmpl w:val="DD78C150"/>
    <w:lvl w:ilvl="0" w:tplc="C100D3D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4" w15:restartNumberingAfterBreak="0">
    <w:nsid w:val="22467D3D"/>
    <w:multiLevelType w:val="hybridMultilevel"/>
    <w:tmpl w:val="ABCC40AC"/>
    <w:lvl w:ilvl="0" w:tplc="52D4E3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C05"/>
    <w:multiLevelType w:val="hybridMultilevel"/>
    <w:tmpl w:val="5A0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26B65"/>
    <w:multiLevelType w:val="hybridMultilevel"/>
    <w:tmpl w:val="AFD29EBE"/>
    <w:lvl w:ilvl="0" w:tplc="52D4E3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94D729B"/>
    <w:multiLevelType w:val="hybridMultilevel"/>
    <w:tmpl w:val="DDD4B042"/>
    <w:lvl w:ilvl="0" w:tplc="52D4E3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C1327"/>
    <w:multiLevelType w:val="hybridMultilevel"/>
    <w:tmpl w:val="D44CDE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AE773B"/>
    <w:multiLevelType w:val="hybridMultilevel"/>
    <w:tmpl w:val="D892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B5848"/>
    <w:multiLevelType w:val="hybridMultilevel"/>
    <w:tmpl w:val="2158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4226">
    <w:abstractNumId w:val="7"/>
  </w:num>
  <w:num w:numId="2" w16cid:durableId="447742800">
    <w:abstractNumId w:val="15"/>
  </w:num>
  <w:num w:numId="3" w16cid:durableId="1856731078">
    <w:abstractNumId w:val="2"/>
  </w:num>
  <w:num w:numId="4" w16cid:durableId="1325666282">
    <w:abstractNumId w:val="14"/>
  </w:num>
  <w:num w:numId="5" w16cid:durableId="1801219562">
    <w:abstractNumId w:val="11"/>
  </w:num>
  <w:num w:numId="6" w16cid:durableId="10439895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232105">
    <w:abstractNumId w:val="0"/>
  </w:num>
  <w:num w:numId="8" w16cid:durableId="993069247">
    <w:abstractNumId w:val="5"/>
  </w:num>
  <w:num w:numId="9" w16cid:durableId="208882929">
    <w:abstractNumId w:val="1"/>
  </w:num>
  <w:num w:numId="10" w16cid:durableId="197932104">
    <w:abstractNumId w:val="6"/>
  </w:num>
  <w:num w:numId="11" w16cid:durableId="1837106310">
    <w:abstractNumId w:val="8"/>
  </w:num>
  <w:num w:numId="12" w16cid:durableId="1073627776">
    <w:abstractNumId w:val="4"/>
  </w:num>
  <w:num w:numId="13" w16cid:durableId="888610512">
    <w:abstractNumId w:val="9"/>
  </w:num>
  <w:num w:numId="14" w16cid:durableId="2038237025">
    <w:abstractNumId w:val="10"/>
  </w:num>
  <w:num w:numId="15" w16cid:durableId="609971925">
    <w:abstractNumId w:val="3"/>
  </w:num>
  <w:num w:numId="16" w16cid:durableId="927809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AB"/>
    <w:rsid w:val="00013B77"/>
    <w:rsid w:val="000162CC"/>
    <w:rsid w:val="00043E77"/>
    <w:rsid w:val="000566EC"/>
    <w:rsid w:val="00073FEE"/>
    <w:rsid w:val="00075173"/>
    <w:rsid w:val="000B7A3A"/>
    <w:rsid w:val="000C2799"/>
    <w:rsid w:val="001000DE"/>
    <w:rsid w:val="00101C0B"/>
    <w:rsid w:val="00105670"/>
    <w:rsid w:val="001548D0"/>
    <w:rsid w:val="0016693D"/>
    <w:rsid w:val="0017713E"/>
    <w:rsid w:val="001A0624"/>
    <w:rsid w:val="001C13AF"/>
    <w:rsid w:val="001D18EC"/>
    <w:rsid w:val="002126DC"/>
    <w:rsid w:val="00216367"/>
    <w:rsid w:val="00236748"/>
    <w:rsid w:val="00260877"/>
    <w:rsid w:val="002654A6"/>
    <w:rsid w:val="002670F9"/>
    <w:rsid w:val="00267A4D"/>
    <w:rsid w:val="00271D00"/>
    <w:rsid w:val="00277FAE"/>
    <w:rsid w:val="00290F12"/>
    <w:rsid w:val="002948D1"/>
    <w:rsid w:val="002D119C"/>
    <w:rsid w:val="002F4727"/>
    <w:rsid w:val="002F4895"/>
    <w:rsid w:val="00301239"/>
    <w:rsid w:val="00304A7F"/>
    <w:rsid w:val="00324373"/>
    <w:rsid w:val="0035237E"/>
    <w:rsid w:val="003638B7"/>
    <w:rsid w:val="00377B3F"/>
    <w:rsid w:val="0039207C"/>
    <w:rsid w:val="00392795"/>
    <w:rsid w:val="00404706"/>
    <w:rsid w:val="00420B44"/>
    <w:rsid w:val="00421FD9"/>
    <w:rsid w:val="004323AB"/>
    <w:rsid w:val="004334AE"/>
    <w:rsid w:val="00474343"/>
    <w:rsid w:val="00474A4C"/>
    <w:rsid w:val="0047748F"/>
    <w:rsid w:val="004A0C19"/>
    <w:rsid w:val="004D24C3"/>
    <w:rsid w:val="004F3C2B"/>
    <w:rsid w:val="004F493E"/>
    <w:rsid w:val="0053189F"/>
    <w:rsid w:val="00536C0A"/>
    <w:rsid w:val="00552719"/>
    <w:rsid w:val="005570CD"/>
    <w:rsid w:val="00557400"/>
    <w:rsid w:val="005663A4"/>
    <w:rsid w:val="00572125"/>
    <w:rsid w:val="00587C06"/>
    <w:rsid w:val="0059002A"/>
    <w:rsid w:val="005A35E9"/>
    <w:rsid w:val="005C0ECA"/>
    <w:rsid w:val="005C2F08"/>
    <w:rsid w:val="005D44E4"/>
    <w:rsid w:val="005D5127"/>
    <w:rsid w:val="005E26D3"/>
    <w:rsid w:val="005F2379"/>
    <w:rsid w:val="006159F9"/>
    <w:rsid w:val="00627D13"/>
    <w:rsid w:val="006444EF"/>
    <w:rsid w:val="006538FB"/>
    <w:rsid w:val="0066327A"/>
    <w:rsid w:val="00670AE1"/>
    <w:rsid w:val="006A3858"/>
    <w:rsid w:val="006A45E9"/>
    <w:rsid w:val="006B3EBD"/>
    <w:rsid w:val="006C70ED"/>
    <w:rsid w:val="006D7E42"/>
    <w:rsid w:val="006E12D0"/>
    <w:rsid w:val="006F4C9C"/>
    <w:rsid w:val="00731ED6"/>
    <w:rsid w:val="007900C6"/>
    <w:rsid w:val="00797D62"/>
    <w:rsid w:val="007A6FD2"/>
    <w:rsid w:val="007D1799"/>
    <w:rsid w:val="007E099E"/>
    <w:rsid w:val="007E7817"/>
    <w:rsid w:val="00805285"/>
    <w:rsid w:val="00812404"/>
    <w:rsid w:val="00817F17"/>
    <w:rsid w:val="00827A47"/>
    <w:rsid w:val="00862757"/>
    <w:rsid w:val="00862825"/>
    <w:rsid w:val="00864573"/>
    <w:rsid w:val="00864C78"/>
    <w:rsid w:val="0087782F"/>
    <w:rsid w:val="00884B16"/>
    <w:rsid w:val="008E3478"/>
    <w:rsid w:val="008F37F1"/>
    <w:rsid w:val="00915E26"/>
    <w:rsid w:val="00942F8B"/>
    <w:rsid w:val="0095687C"/>
    <w:rsid w:val="0096357B"/>
    <w:rsid w:val="00966A39"/>
    <w:rsid w:val="009813CD"/>
    <w:rsid w:val="009C336E"/>
    <w:rsid w:val="009C7862"/>
    <w:rsid w:val="009E2B4C"/>
    <w:rsid w:val="009E603C"/>
    <w:rsid w:val="009F5A73"/>
    <w:rsid w:val="00A0092D"/>
    <w:rsid w:val="00A67A25"/>
    <w:rsid w:val="00A71FFC"/>
    <w:rsid w:val="00AB77BC"/>
    <w:rsid w:val="00AF4A6A"/>
    <w:rsid w:val="00B0575D"/>
    <w:rsid w:val="00B2394D"/>
    <w:rsid w:val="00B24659"/>
    <w:rsid w:val="00B64A2C"/>
    <w:rsid w:val="00B711CB"/>
    <w:rsid w:val="00BA1F54"/>
    <w:rsid w:val="00BA34CA"/>
    <w:rsid w:val="00BD4F6C"/>
    <w:rsid w:val="00C02FC0"/>
    <w:rsid w:val="00C33BDD"/>
    <w:rsid w:val="00C42D50"/>
    <w:rsid w:val="00C44E90"/>
    <w:rsid w:val="00C8043A"/>
    <w:rsid w:val="00C83776"/>
    <w:rsid w:val="00C97162"/>
    <w:rsid w:val="00CA0E29"/>
    <w:rsid w:val="00CA5F3B"/>
    <w:rsid w:val="00CD4CC5"/>
    <w:rsid w:val="00D209A5"/>
    <w:rsid w:val="00D76095"/>
    <w:rsid w:val="00DA6DF0"/>
    <w:rsid w:val="00DB0A4A"/>
    <w:rsid w:val="00DB7AB5"/>
    <w:rsid w:val="00DC4CFD"/>
    <w:rsid w:val="00DE619F"/>
    <w:rsid w:val="00E177D5"/>
    <w:rsid w:val="00E51669"/>
    <w:rsid w:val="00E86E1E"/>
    <w:rsid w:val="00E870E7"/>
    <w:rsid w:val="00EA3DF1"/>
    <w:rsid w:val="00EB00BF"/>
    <w:rsid w:val="00EC370D"/>
    <w:rsid w:val="00EF107E"/>
    <w:rsid w:val="00F02522"/>
    <w:rsid w:val="00F1083C"/>
    <w:rsid w:val="00F378FA"/>
    <w:rsid w:val="00F64FE1"/>
    <w:rsid w:val="00F926D3"/>
    <w:rsid w:val="00F93B62"/>
    <w:rsid w:val="00FA05AB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3888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636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177D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2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27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E6C1-AAF4-44A2-B16F-D5D10FE4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5</cp:revision>
  <cp:lastPrinted>2020-08-10T10:28:00Z</cp:lastPrinted>
  <dcterms:created xsi:type="dcterms:W3CDTF">2022-10-06T17:34:00Z</dcterms:created>
  <dcterms:modified xsi:type="dcterms:W3CDTF">2022-10-07T07:25:00Z</dcterms:modified>
</cp:coreProperties>
</file>