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3F4A8112" w:rsidR="00804F07" w:rsidRPr="00E40E74" w:rsidRDefault="006D4168" w:rsidP="00E40E7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0275D91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0755C" w:rsidRPr="0000755C">
        <w:rPr>
          <w:rFonts w:ascii="Arial" w:hAnsi="Arial" w:cs="Arial"/>
          <w:b/>
          <w:bCs/>
          <w:iCs/>
          <w:sz w:val="21"/>
          <w:szCs w:val="21"/>
        </w:rPr>
        <w:t>„Rozbudowa drogi gminnej nr 347027T Tychów Stary”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6062-692A-4D90-8E36-FD853613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2022-09-29T10:28:00Z</dcterms:created>
  <dcterms:modified xsi:type="dcterms:W3CDTF">2022-09-29T10:28:00Z</dcterms:modified>
</cp:coreProperties>
</file>