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236DB809" w:rsidR="00F84105" w:rsidRPr="00DB2779" w:rsidRDefault="00E4082A" w:rsidP="00094B41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BE61F4" w:rsidRPr="00BE61F4">
        <w:rPr>
          <w:b/>
          <w:bCs/>
          <w:color w:val="000000"/>
          <w:sz w:val="24"/>
          <w:szCs w:val="24"/>
          <w:lang w:val="pl-PL" w:eastAsia="ar-SA"/>
        </w:rPr>
        <w:t>„Przebudowa drogi gminnej Nr 347001T Gadka do łąk”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 xml:space="preserve">w oparciu o </w:t>
      </w:r>
      <w:r w:rsidR="00E83C5B">
        <w:rPr>
          <w:color w:val="000000"/>
          <w:sz w:val="24"/>
          <w:szCs w:val="24"/>
          <w:lang w:val="pl-PL" w:eastAsia="ar-SA"/>
        </w:rPr>
        <w:t xml:space="preserve">Warunki techniczne </w:t>
      </w:r>
      <w:r w:rsidR="00BE61F4">
        <w:rPr>
          <w:color w:val="000000"/>
          <w:sz w:val="24"/>
          <w:szCs w:val="24"/>
          <w:lang w:val="pl-PL" w:eastAsia="ar-SA"/>
        </w:rPr>
        <w:t>7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BE61F4">
        <w:rPr>
          <w:color w:val="000000"/>
          <w:sz w:val="24"/>
          <w:szCs w:val="24"/>
          <w:lang w:val="pl-PL" w:eastAsia="ar-SA"/>
        </w:rPr>
        <w:t>7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F3195E">
        <w:rPr>
          <w:color w:val="000000"/>
          <w:sz w:val="24"/>
          <w:szCs w:val="24"/>
          <w:lang w:val="pl-PL" w:eastAsia="ar-SA"/>
        </w:rPr>
        <w:t>3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6C396010" w14:textId="70273621" w:rsidR="00BE61F4" w:rsidRDefault="00BE61F4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BE61F4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Pr="00BE61F4">
        <w:rPr>
          <w:b/>
          <w:sz w:val="24"/>
          <w:szCs w:val="24"/>
          <w:lang w:val="pl-PL"/>
        </w:rPr>
        <w:t>„Przebudowa drogi gminnej Nr 347001T Gadka do łąk”</w:t>
      </w:r>
      <w:r w:rsidRPr="00BE61F4">
        <w:rPr>
          <w:sz w:val="24"/>
          <w:szCs w:val="24"/>
          <w:lang w:val="pl-PL"/>
        </w:rPr>
        <w:t>. Planowana do przebudowy droga jest drogą gminną nr 347010T (działka nr ewid. gr. 3362 obręb geodezyjny Gadka) i obejmuje odcinek ok. 350 mb (planowana projektowana szerokość nawierzchni bitumicznej powinna wynosić 3,5 mb wraz z „mijankami”, poboczem o szerokości 0,75 mb z kruszywa 0/31,5 mm i rowami odwadniającym umocnionym prefabrykatem typu ażur oraz zjazdami z kruszywa naturalnego do poszczególnych nieruchomości). Projekt budowlano-wykonawczy powinien zostać sporządzony w oparciu o aktualne obowiązujące przepisy prawa w szczególności dla branży drogowej jak również powinien uwzględniać zapisy załącznika nr 5 do niniejszego zapytania ofertowego – Warunki techniczne nr 7/2022</w:t>
      </w:r>
      <w:r w:rsidRPr="00BE61F4">
        <w:rPr>
          <w:b/>
          <w:i/>
          <w:sz w:val="24"/>
          <w:szCs w:val="24"/>
          <w:lang w:val="pl-PL"/>
        </w:rPr>
        <w:t xml:space="preserve"> </w:t>
      </w:r>
      <w:r w:rsidRPr="00BE61F4">
        <w:rPr>
          <w:sz w:val="24"/>
          <w:szCs w:val="24"/>
          <w:lang w:val="pl-PL"/>
        </w:rPr>
        <w:t xml:space="preserve">do projektu budowlano – wykonawczego dla zadania pod nazwą: </w:t>
      </w:r>
      <w:r w:rsidRPr="00BE61F4">
        <w:rPr>
          <w:b/>
          <w:sz w:val="24"/>
          <w:szCs w:val="24"/>
          <w:lang w:val="pl-PL"/>
        </w:rPr>
        <w:t xml:space="preserve">„Przebudowa drogi gminnej Nr 347001T Gadka do łąk” </w:t>
      </w:r>
      <w:r w:rsidRPr="00BE61F4">
        <w:rPr>
          <w:sz w:val="24"/>
          <w:szCs w:val="24"/>
          <w:lang w:val="pl-PL"/>
        </w:rPr>
        <w:t>z dnia 17.03.2022 r.</w:t>
      </w:r>
    </w:p>
    <w:p w14:paraId="6F49E6E7" w14:textId="147073D5" w:rsidR="00D7474A" w:rsidRPr="00DB2779" w:rsidRDefault="00D7474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branży </w:t>
      </w:r>
      <w:r w:rsidRPr="00D7474A">
        <w:rPr>
          <w:sz w:val="24"/>
          <w:szCs w:val="24"/>
          <w:lang w:val="pl-PL"/>
        </w:rPr>
        <w:lastRenderedPageBreak/>
        <w:t>drogowej oraz</w:t>
      </w:r>
      <w:r w:rsidR="00BE61F4">
        <w:rPr>
          <w:sz w:val="24"/>
          <w:szCs w:val="24"/>
          <w:lang w:val="pl-PL"/>
        </w:rPr>
        <w:t xml:space="preserve"> w oparciu o </w:t>
      </w:r>
      <w:r w:rsidRPr="00D7474A">
        <w:rPr>
          <w:sz w:val="24"/>
          <w:szCs w:val="24"/>
          <w:lang w:val="pl-PL"/>
        </w:rPr>
        <w:t>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późn. zm.), </w:t>
      </w:r>
      <w:r w:rsidRPr="00D7474A">
        <w:rPr>
          <w:bCs/>
          <w:sz w:val="24"/>
          <w:szCs w:val="24"/>
          <w:lang w:val="pl-PL"/>
        </w:rPr>
        <w:t>ustawę o drogach publicznych z dnia 21 marca 1985 r. (Dz.U. z 2021 r. poz. 1376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późn. zm.), jak również w nawiązaniu do Rozporządzenia w sprawie warunków technicznych, jakim powinny odpowiadać drogi publiczne i ich usytuowanie.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późn. zm.)</w:t>
      </w:r>
      <w:r w:rsidR="0054716E">
        <w:t>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FC70D8">
        <w:rPr>
          <w:bCs/>
        </w:rPr>
        <w:lastRenderedPageBreak/>
        <w:t>Ustawa  z dnia 21 marca 1985r.o drogach</w:t>
      </w:r>
      <w:r w:rsidRPr="00A5067E">
        <w:rPr>
          <w:bCs/>
        </w:rPr>
        <w:t xml:space="preserve">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370B2EFD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</w:t>
      </w:r>
      <w:bookmarkStart w:id="0" w:name="_GoBack"/>
      <w:bookmarkEnd w:id="0"/>
      <w:r w:rsidRPr="009120BD">
        <w:t xml:space="preserve">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654E5DA3" w:rsidR="00C035DD" w:rsidRP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zadania;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3DE5079B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6003AD">
        <w:rPr>
          <w:b/>
        </w:rPr>
        <w:t>15</w:t>
      </w:r>
      <w:r w:rsidR="00D62E30" w:rsidRPr="00D62E30">
        <w:rPr>
          <w:b/>
        </w:rPr>
        <w:t>.</w:t>
      </w:r>
      <w:r w:rsidR="006003AD">
        <w:rPr>
          <w:b/>
        </w:rPr>
        <w:t>12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B618A2">
      <w:rPr>
        <w:rStyle w:val="Numerstrony"/>
        <w:noProof/>
        <w:lang w:val="pl-PL"/>
      </w:rPr>
      <w:t>3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B618A2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93FCF"/>
    <w:rsid w:val="00094B41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47A34"/>
    <w:rsid w:val="0028276B"/>
    <w:rsid w:val="00285E79"/>
    <w:rsid w:val="002A0C63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71FE3"/>
    <w:rsid w:val="00476625"/>
    <w:rsid w:val="00481C1E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003AD"/>
    <w:rsid w:val="0062083B"/>
    <w:rsid w:val="00623768"/>
    <w:rsid w:val="00644028"/>
    <w:rsid w:val="00660398"/>
    <w:rsid w:val="006A16B4"/>
    <w:rsid w:val="006B5D76"/>
    <w:rsid w:val="006C7F22"/>
    <w:rsid w:val="0072016F"/>
    <w:rsid w:val="00770326"/>
    <w:rsid w:val="007807B4"/>
    <w:rsid w:val="00781077"/>
    <w:rsid w:val="0078186D"/>
    <w:rsid w:val="007D179A"/>
    <w:rsid w:val="007D6FDC"/>
    <w:rsid w:val="007D7EAD"/>
    <w:rsid w:val="007E3944"/>
    <w:rsid w:val="007F4D45"/>
    <w:rsid w:val="007F7DFA"/>
    <w:rsid w:val="00802294"/>
    <w:rsid w:val="00806565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253BF"/>
    <w:rsid w:val="00B45AB7"/>
    <w:rsid w:val="00B523EC"/>
    <w:rsid w:val="00B618A2"/>
    <w:rsid w:val="00B746F2"/>
    <w:rsid w:val="00B930B2"/>
    <w:rsid w:val="00BA5D01"/>
    <w:rsid w:val="00BE3EFA"/>
    <w:rsid w:val="00BE61F4"/>
    <w:rsid w:val="00BF5A7B"/>
    <w:rsid w:val="00BF6D4D"/>
    <w:rsid w:val="00C035DD"/>
    <w:rsid w:val="00C06415"/>
    <w:rsid w:val="00C22134"/>
    <w:rsid w:val="00C62F2A"/>
    <w:rsid w:val="00C74855"/>
    <w:rsid w:val="00C83AD3"/>
    <w:rsid w:val="00CB03EE"/>
    <w:rsid w:val="00D12A34"/>
    <w:rsid w:val="00D345D1"/>
    <w:rsid w:val="00D42FDF"/>
    <w:rsid w:val="00D62E30"/>
    <w:rsid w:val="00D7474A"/>
    <w:rsid w:val="00DA21D2"/>
    <w:rsid w:val="00DB2779"/>
    <w:rsid w:val="00DD2B79"/>
    <w:rsid w:val="00DF5978"/>
    <w:rsid w:val="00E25914"/>
    <w:rsid w:val="00E4082A"/>
    <w:rsid w:val="00E66A09"/>
    <w:rsid w:val="00E83C5B"/>
    <w:rsid w:val="00ED1C1D"/>
    <w:rsid w:val="00EE1DB0"/>
    <w:rsid w:val="00F037C9"/>
    <w:rsid w:val="00F3195E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8559-A14C-4191-8A0F-4993A60A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3479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4</cp:revision>
  <cp:lastPrinted>2020-03-06T08:57:00Z</cp:lastPrinted>
  <dcterms:created xsi:type="dcterms:W3CDTF">2022-03-18T10:43:00Z</dcterms:created>
  <dcterms:modified xsi:type="dcterms:W3CDTF">2022-03-18T10:44:00Z</dcterms:modified>
</cp:coreProperties>
</file>