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CB" w:rsidRDefault="004A5FCB" w:rsidP="004A5FCB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1771"/>
        <w:tblW w:w="16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46"/>
        <w:gridCol w:w="910"/>
        <w:gridCol w:w="340"/>
        <w:gridCol w:w="5900"/>
        <w:gridCol w:w="1785"/>
        <w:gridCol w:w="5125"/>
      </w:tblGrid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76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MIRZEC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76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L/342/2022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76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2022-05-27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7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dochodów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6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Dział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Rozdział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Paragraf</w:t>
            </w:r>
          </w:p>
        </w:tc>
        <w:tc>
          <w:tcPr>
            <w:tcW w:w="6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Treść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Kwota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754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Bezpieczeństwo publiczne i ochrona przeciwpożarowa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1 508,02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75421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Zarządzanie kryzysowe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1 508,02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6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zadań bieżących gmin, powiatów (związków gmin, związków powiatowo-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gminnych,związków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powiatów), samorządów województw, pozyskane z innych źródeł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1 508,02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801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Oświata i wychowanie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172,00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6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otrzymanych spadków, zapisów i darowizn w postaci pieniężnej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1 680,02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CB" w:rsidTr="004A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A5FCB" w:rsidRDefault="004A5FCB" w:rsidP="004A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252" w:rsidRPr="004A5FCB" w:rsidRDefault="004A5FCB" w:rsidP="004A5FCB">
      <w:pPr>
        <w:tabs>
          <w:tab w:val="left" w:pos="91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1</w:t>
      </w:r>
    </w:p>
    <w:sectPr w:rsidR="00747252" w:rsidRPr="004A5FCB">
      <w:pgSz w:w="11900" w:h="16830"/>
      <w:pgMar w:top="560" w:right="280" w:bottom="680" w:left="2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CE"/>
    <w:rsid w:val="004A5FCB"/>
    <w:rsid w:val="00747252"/>
    <w:rsid w:val="009F2FC8"/>
    <w:rsid w:val="00A768CE"/>
    <w:rsid w:val="00AC27A3"/>
    <w:rsid w:val="00C464D7"/>
    <w:rsid w:val="00F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84611D-729C-4363-B289-51E95524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Rybaniec</dc:creator>
  <cp:keywords/>
  <dc:description/>
  <cp:lastModifiedBy>Dominika Dzik</cp:lastModifiedBy>
  <cp:revision>3</cp:revision>
  <cp:lastPrinted>2022-05-30T14:17:00Z</cp:lastPrinted>
  <dcterms:created xsi:type="dcterms:W3CDTF">2022-05-31T10:47:00Z</dcterms:created>
  <dcterms:modified xsi:type="dcterms:W3CDTF">2022-05-31T10:50:00Z</dcterms:modified>
</cp:coreProperties>
</file>