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D32A4" w14:textId="4443F078" w:rsidR="0011352F" w:rsidRPr="00F4777E" w:rsidRDefault="0011352F" w:rsidP="00144EDE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EDE" w:rsidRPr="00FF14DA">
        <w:rPr>
          <w:rFonts w:ascii="Times New Roman" w:hAnsi="Times New Roman" w:cs="Times New Roman"/>
          <w:sz w:val="24"/>
          <w:szCs w:val="24"/>
        </w:rPr>
        <w:t>„Budowa sali gimnastycznej przy Szkole Podstawowej w Gadce wraz z łącznikiem”</w:t>
      </w:r>
      <w:r w:rsidR="00144EDE" w:rsidRPr="00FF14DA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44EDE"/>
    <w:rsid w:val="001F5F93"/>
    <w:rsid w:val="0031286D"/>
    <w:rsid w:val="003413D9"/>
    <w:rsid w:val="003B5E21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2</cp:revision>
  <cp:lastPrinted>2018-07-17T13:00:00Z</cp:lastPrinted>
  <dcterms:created xsi:type="dcterms:W3CDTF">2021-09-16T13:27:00Z</dcterms:created>
  <dcterms:modified xsi:type="dcterms:W3CDTF">2021-09-16T13:27:00Z</dcterms:modified>
</cp:coreProperties>
</file>