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5E75D5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5D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C47D8" w:rsidRPr="00EC47D8">
        <w:rPr>
          <w:rFonts w:ascii="Times New Roman" w:hAnsi="Times New Roman" w:cs="Times New Roman"/>
          <w:b/>
          <w:bCs/>
          <w:sz w:val="24"/>
          <w:szCs w:val="24"/>
        </w:rPr>
        <w:t>Bezpieczeństwo w ruchu drogowym na drogach gminnych</w:t>
      </w:r>
      <w:bookmarkStart w:id="0" w:name="_GoBack"/>
      <w:bookmarkEnd w:id="0"/>
      <w:r w:rsidRPr="005E75D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5E75D5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  <w:rsid w:val="00EC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2019-10-03T12:36:00Z</dcterms:created>
  <dcterms:modified xsi:type="dcterms:W3CDTF">2019-10-03T12:36:00Z</dcterms:modified>
</cp:coreProperties>
</file>