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47" w:rsidRPr="005B14EC" w:rsidRDefault="00296C47" w:rsidP="005B14E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4EC">
        <w:rPr>
          <w:rFonts w:ascii="Times New Roman" w:hAnsi="Times New Roman" w:cs="Times New Roman"/>
          <w:bCs/>
          <w:sz w:val="24"/>
          <w:szCs w:val="24"/>
        </w:rPr>
        <w:t xml:space="preserve">Załącznik nr ……..Projekt Umowy </w:t>
      </w:r>
    </w:p>
    <w:p w:rsidR="00296C47" w:rsidRPr="005B14EC" w:rsidRDefault="00296C47" w:rsidP="005B14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4EC">
        <w:rPr>
          <w:rFonts w:ascii="Times New Roman" w:hAnsi="Times New Roman" w:cs="Times New Roman"/>
          <w:bCs/>
          <w:sz w:val="24"/>
          <w:szCs w:val="24"/>
        </w:rPr>
        <w:t>UMOWA Nr ……………..</w:t>
      </w:r>
    </w:p>
    <w:p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zawarta w dniu …………………………….. r. w Mircu pomiędzy </w:t>
      </w:r>
      <w:r w:rsidRPr="005B14EC">
        <w:rPr>
          <w:rFonts w:ascii="Times New Roman" w:hAnsi="Times New Roman" w:cs="Times New Roman"/>
          <w:bCs/>
          <w:sz w:val="24"/>
          <w:szCs w:val="24"/>
        </w:rPr>
        <w:t xml:space="preserve">Gminą Mirzec </w:t>
      </w:r>
      <w:r w:rsidRPr="005B14EC">
        <w:rPr>
          <w:rFonts w:ascii="Times New Roman" w:hAnsi="Times New Roman" w:cs="Times New Roman"/>
          <w:sz w:val="24"/>
          <w:szCs w:val="24"/>
        </w:rPr>
        <w:t>mającą swą siedzibę w Mirzec Stary 9, 27- 220 Mirzec, reprezentowaną przez:</w:t>
      </w:r>
    </w:p>
    <w:p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Wójta Gminy Mirzec</w:t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  <w:t>- Mirosława Seweryna</w:t>
      </w:r>
    </w:p>
    <w:p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przy kontrasygnacie Skarbnika Gminy </w:t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 xml:space="preserve">- </w:t>
      </w:r>
      <w:r w:rsidRPr="005B14EC">
        <w:rPr>
          <w:rFonts w:ascii="Times New Roman" w:hAnsi="Times New Roman" w:cs="Times New Roman"/>
          <w:sz w:val="24"/>
          <w:szCs w:val="24"/>
        </w:rPr>
        <w:t>Wandy Węgrzyn</w:t>
      </w:r>
    </w:p>
    <w:p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zwaną dalej „Zamawiającym”</w:t>
      </w:r>
    </w:p>
    <w:p w:rsidR="00296C47" w:rsidRPr="005B14EC" w:rsidRDefault="00296C47" w:rsidP="005B14EC">
      <w:pPr>
        <w:framePr w:hSpace="141" w:wrap="around" w:vAnchor="text" w:hAnchor="text" w:x="39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a </w:t>
      </w:r>
      <w:r w:rsidRPr="005B14E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5B14EC">
        <w:rPr>
          <w:rFonts w:ascii="Times New Roman" w:hAnsi="Times New Roman" w:cs="Times New Roman"/>
          <w:sz w:val="24"/>
          <w:szCs w:val="24"/>
        </w:rPr>
        <w:t xml:space="preserve"> zwanym w dalszej części umowy "Wykonawcą".</w:t>
      </w:r>
    </w:p>
    <w:p w:rsidR="00296C47" w:rsidRPr="005B14EC" w:rsidRDefault="00296C47" w:rsidP="005B14EC">
      <w:pPr>
        <w:framePr w:hSpace="141" w:wrap="around" w:vAnchor="text" w:hAnchor="text" w:x="39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296C47" w:rsidRPr="005B14EC" w:rsidRDefault="00296C47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:rsidR="00296C47" w:rsidRPr="005B14EC" w:rsidRDefault="00296C47" w:rsidP="005B14EC">
      <w:pPr>
        <w:widowControl w:val="0"/>
        <w:numPr>
          <w:ilvl w:val="0"/>
          <w:numId w:val="15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 8 ustawy z dnia 29 stycznia </w:t>
      </w:r>
      <w:r w:rsidRPr="005B14EC">
        <w:rPr>
          <w:rFonts w:ascii="Times New Roman" w:hAnsi="Times New Roman" w:cs="Times New Roman"/>
          <w:sz w:val="24"/>
          <w:szCs w:val="24"/>
        </w:rPr>
        <w:t>2004 </w:t>
      </w:r>
      <w:r w:rsidRPr="005B14EC">
        <w:rPr>
          <w:rFonts w:ascii="Times New Roman" w:hAnsi="Times New Roman" w:cs="Times New Roman"/>
          <w:sz w:val="24"/>
          <w:szCs w:val="24"/>
        </w:rPr>
        <w:t>r. Prawo zamówień publicznych (</w:t>
      </w:r>
      <w:r w:rsidRPr="005B14EC">
        <w:rPr>
          <w:rFonts w:ascii="Times New Roman" w:hAnsi="Times New Roman" w:cs="Times New Roman"/>
          <w:bCs/>
          <w:sz w:val="24"/>
          <w:szCs w:val="24"/>
        </w:rPr>
        <w:t>Dz.U. z 201</w:t>
      </w:r>
      <w:r w:rsidR="00DB6519">
        <w:rPr>
          <w:rFonts w:ascii="Times New Roman" w:hAnsi="Times New Roman" w:cs="Times New Roman"/>
          <w:bCs/>
          <w:sz w:val="24"/>
          <w:szCs w:val="24"/>
        </w:rPr>
        <w:t>8</w:t>
      </w:r>
      <w:r w:rsidRPr="005B14EC">
        <w:rPr>
          <w:rFonts w:ascii="Times New Roman" w:hAnsi="Times New Roman" w:cs="Times New Roman"/>
          <w:bCs/>
          <w:sz w:val="24"/>
          <w:szCs w:val="24"/>
        </w:rPr>
        <w:t>r. poz.1</w:t>
      </w:r>
      <w:r w:rsidR="00DB6519">
        <w:rPr>
          <w:rFonts w:ascii="Times New Roman" w:hAnsi="Times New Roman" w:cs="Times New Roman"/>
          <w:bCs/>
          <w:sz w:val="24"/>
          <w:szCs w:val="24"/>
        </w:rPr>
        <w:t>986</w:t>
      </w:r>
      <w:r w:rsidRPr="005B14EC">
        <w:rPr>
          <w:rFonts w:ascii="Times New Roman" w:hAnsi="Times New Roman" w:cs="Times New Roman"/>
          <w:bCs/>
          <w:sz w:val="24"/>
          <w:szCs w:val="24"/>
        </w:rPr>
        <w:t>, późn.zm.</w:t>
      </w:r>
      <w:r w:rsidRPr="005B14EC">
        <w:rPr>
          <w:rFonts w:ascii="Times New Roman" w:hAnsi="Times New Roman" w:cs="Times New Roman"/>
          <w:sz w:val="24"/>
          <w:szCs w:val="24"/>
        </w:rPr>
        <w:t xml:space="preserve">). na podstawie rozstrzygnięcia zapytania ofertowego z dnia </w:t>
      </w:r>
      <w:r w:rsidRPr="005B14EC">
        <w:rPr>
          <w:rFonts w:ascii="Times New Roman" w:hAnsi="Times New Roman" w:cs="Times New Roman"/>
          <w:sz w:val="24"/>
          <w:szCs w:val="24"/>
        </w:rPr>
        <w:t>…………………</w:t>
      </w:r>
      <w:r w:rsidRPr="005B14E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96C47" w:rsidRPr="005B14EC" w:rsidRDefault="00296C47" w:rsidP="005B14EC">
      <w:pPr>
        <w:widowControl w:val="0"/>
        <w:numPr>
          <w:ilvl w:val="0"/>
          <w:numId w:val="15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296C47" w:rsidRPr="005B14EC" w:rsidRDefault="00296C47" w:rsidP="005B14EC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1)  Oferta Wykonawcy z dnia </w:t>
      </w:r>
      <w:r w:rsidRPr="005B14EC">
        <w:rPr>
          <w:rFonts w:ascii="Times New Roman" w:hAnsi="Times New Roman" w:cs="Times New Roman"/>
          <w:sz w:val="24"/>
          <w:szCs w:val="24"/>
        </w:rPr>
        <w:t>……………….</w:t>
      </w:r>
      <w:r w:rsidRPr="005B14EC">
        <w:rPr>
          <w:rFonts w:ascii="Times New Roman" w:hAnsi="Times New Roman" w:cs="Times New Roman"/>
          <w:sz w:val="24"/>
          <w:szCs w:val="24"/>
        </w:rPr>
        <w:t xml:space="preserve"> r.;</w:t>
      </w:r>
    </w:p>
    <w:p w:rsidR="00296C47" w:rsidRPr="005B14EC" w:rsidRDefault="00296C47" w:rsidP="005B14EC">
      <w:pPr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2)  Zapytanie ofertowe z dnia </w:t>
      </w:r>
      <w:r w:rsidRPr="005B14EC">
        <w:rPr>
          <w:rFonts w:ascii="Times New Roman" w:hAnsi="Times New Roman" w:cs="Times New Roman"/>
          <w:sz w:val="24"/>
          <w:szCs w:val="24"/>
        </w:rPr>
        <w:t>………………..</w:t>
      </w:r>
      <w:r w:rsidRPr="005B14E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96C47" w:rsidRPr="005B14EC" w:rsidRDefault="00296C47" w:rsidP="005B14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61C5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:rsidR="002061C5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B6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2061C5" w:rsidRPr="005B14EC" w:rsidRDefault="002061C5" w:rsidP="005B14E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061C5">
        <w:rPr>
          <w:rFonts w:ascii="Times New Roman" w:hAnsi="Times New Roman"/>
          <w:sz w:val="24"/>
          <w:szCs w:val="24"/>
        </w:rPr>
        <w:t>Przedmiotem Umowy jest opracowanie programu funkcjonalno-użytkowego (zwanego dalej „PFU”)</w:t>
      </w:r>
      <w:r w:rsidRPr="005B14EC">
        <w:rPr>
          <w:rFonts w:ascii="Times New Roman" w:hAnsi="Times New Roman"/>
          <w:sz w:val="24"/>
          <w:szCs w:val="24"/>
        </w:rPr>
        <w:t xml:space="preserve"> </w:t>
      </w:r>
      <w:r w:rsidRPr="002061C5">
        <w:rPr>
          <w:rFonts w:ascii="Times New Roman" w:hAnsi="Times New Roman"/>
          <w:sz w:val="24"/>
          <w:szCs w:val="24"/>
        </w:rPr>
        <w:t>dla</w:t>
      </w:r>
      <w:r w:rsidR="00296C47" w:rsidRPr="005B14EC">
        <w:rPr>
          <w:rFonts w:ascii="Times New Roman" w:hAnsi="Times New Roman"/>
          <w:b/>
          <w:bCs/>
          <w:sz w:val="24"/>
          <w:szCs w:val="24"/>
        </w:rPr>
        <w:t xml:space="preserve"> inwestycji polegającej na budowie przydomowych oczyszczalni ścieków (POŚ) na terenie gminy Mirzec</w:t>
      </w:r>
      <w:r w:rsidR="00296C47" w:rsidRPr="005B14EC">
        <w:rPr>
          <w:rFonts w:ascii="Times New Roman" w:hAnsi="Times New Roman"/>
          <w:sz w:val="24"/>
          <w:szCs w:val="24"/>
        </w:rPr>
        <w:t xml:space="preserve">. </w:t>
      </w:r>
      <w:r w:rsidRPr="002061C5">
        <w:rPr>
          <w:rFonts w:ascii="Times New Roman" w:hAnsi="Times New Roman"/>
          <w:sz w:val="24"/>
          <w:szCs w:val="24"/>
        </w:rPr>
        <w:t>pod nazwą „</w:t>
      </w:r>
      <w:r w:rsidRPr="005B14EC">
        <w:rPr>
          <w:rFonts w:ascii="Times New Roman" w:hAnsi="Times New Roman"/>
          <w:b/>
          <w:bCs/>
          <w:sz w:val="24"/>
          <w:szCs w:val="24"/>
        </w:rPr>
        <w:t>Budowa przydomowych oczyszczalni ścieków na terenie gminy Mirzec –etap II</w:t>
      </w:r>
      <w:r w:rsidRPr="005B14EC">
        <w:rPr>
          <w:rFonts w:ascii="Times New Roman" w:hAnsi="Times New Roman"/>
          <w:sz w:val="24"/>
          <w:szCs w:val="24"/>
        </w:rPr>
        <w:t>”</w:t>
      </w:r>
      <w:r w:rsidR="00DB6519">
        <w:rPr>
          <w:rFonts w:ascii="Times New Roman" w:hAnsi="Times New Roman"/>
          <w:sz w:val="24"/>
          <w:szCs w:val="24"/>
        </w:rPr>
        <w:t>.</w:t>
      </w:r>
    </w:p>
    <w:p w:rsidR="002061C5" w:rsidRPr="005B14EC" w:rsidRDefault="002061C5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PFU obejmuje pozyskanie kopii map zasadniczych i obliczenie planowanych kosztów prac projektowych i robót budowlanych określonych w PFU.</w:t>
      </w:r>
    </w:p>
    <w:p w:rsidR="002061C5" w:rsidRPr="005B14EC" w:rsidRDefault="002061C5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wykonać zgodnie z obowiązującymi przepisami, w szczególności z:</w:t>
      </w:r>
    </w:p>
    <w:p w:rsidR="002061C5" w:rsidRPr="005B14EC" w:rsidRDefault="002061C5" w:rsidP="005B14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Ministra Infrastruktury z 02 września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2004 r. w sprawie szczegółowego zakresu i formy dokumentacji projektowej, specyfikacji technicznych wykonania i odbioru robót budowlanych oraz programu funkcjonalno-użytkowego (t.j. Dz. U. z 2013 r. poz. 1129)</w:t>
      </w:r>
    </w:p>
    <w:p w:rsidR="002061C5" w:rsidRPr="005B14EC" w:rsidRDefault="002061C5" w:rsidP="005B14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Ministra Infrastruktury z 18 maja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2004 r. w sprawie określenia metod i podstaw sporządzania kosztorysu inwestorskiego, obliczania planowanych kosztów prac projektowych oraz planowanych kosztów robót budowlanych określonych w programie funkcjonalno-użytkowym (Dz. U. z 2004r. Nr 130, poz. 1389)</w:t>
      </w:r>
    </w:p>
    <w:p w:rsidR="002061C5" w:rsidRPr="005B14EC" w:rsidRDefault="002061C5" w:rsidP="005B14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zepisami art. 30-31 ustawy z 29 stycznia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2004r. Prawo zamówień publicznych (t.j. Dz.U. z 201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1986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z późn. zm.)</w:t>
      </w:r>
    </w:p>
    <w:p w:rsidR="002061C5" w:rsidRPr="005B14EC" w:rsidRDefault="002061C5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PFU powinno zakładać wykonanie wszystkich oczyszczalni przydomowych w oparciu o tą samą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technologię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i jednakowe rozwiązania konstrukcyjne, z uwzględnieniem przepustowości zależnej od liczby mieszkańców nieruchomości. Dopuszczalne są różne sposoby odprowadzenia ścieków oczyszczonych uwarunkowane konkretnymi warunkami hydrogeologicznymi i terenowymi. Przewidziane rozwiązania mają zapewniać, że jakość ścieków oczyszczonych będzie odpowiadała wymogom wynikającym z przepisów prawa.</w:t>
      </w:r>
    </w:p>
    <w:p w:rsidR="002061C5" w:rsidRPr="005B14EC" w:rsidRDefault="002061C5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zobowiązany w trakcie realizacji zamówienia do co najmniej jednokrotnej wizyty w terenie na każdej nieruchomości objętej zamówieniem oraz do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zebrania oświadczeń od użytkowników o warunkach gruntowych</w:t>
      </w:r>
      <w:r w:rsidR="0049747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uzgodnienia z Zamawiającym technologii i rozwiązań konstrukcyjnych POŚ. </w:t>
      </w:r>
    </w:p>
    <w:p w:rsidR="002061C5" w:rsidRPr="005B14EC" w:rsidRDefault="002061C5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map zasadniczych na potrzeby PFU pozyskuje Wykonawca swoim staraniem i na własny koszt. </w:t>
      </w:r>
    </w:p>
    <w:p w:rsidR="002061C5" w:rsidRPr="005B14EC" w:rsidRDefault="002061C5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PFU ma służyć m.in. jako opis przedmiotu zamówienia na roboty budowlane</w:t>
      </w:r>
      <w:r w:rsidR="0049747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formule „zaprojektuj i wybuduj”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art. 31 ustawy, do przygotowania oferty przez wykonawcę robót budowlanych, w szczególności w zakresie opisu przedmiotu zamówienia.</w:t>
      </w:r>
    </w:p>
    <w:p w:rsidR="00C17252" w:rsidRPr="005B14EC" w:rsidRDefault="00C17252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funkcjonalno-użytkowy będzie podstawą do udzielenia zamówienia publicznego w postępowaniu przetargowym na realizację inwestycji w systemie „projektuj i buduj” i musi spełniać wymagania ustawy Prawo zamówień publicznych (tekst jednolity: Dz.U. z 201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1986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przepisów wykonawczych do ww. ustawy: -rozporządzenia Ministra infrastruktury z dnia 02.09.2004 r. w sprawie szczegółowego zakresu i formy dokumentacji projektowej, specyfikacji technicznych wykonania i odbioru robót budowlanych oraz programu funkcjonalno-użytkowego (Dz. U. z 2013 r.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1129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rozdział 4 – Zakres i forma programu funkcjonalno-użytkowego, -rozporządzenie Ministra Infrastruktury z dnia 18.05.2004 r. w sprawie określenia metod i podstaw sporządzania kosztorysu inwestorskiego, obliczania planowanych kosztów prac projektowych oraz planowanych kosztów robót budowlanych określonych w programie funkcjonalno- użytkowym (Dz. U. Nr 130, poz. 1389). Wykonawca zapewni opracowanie Programu </w:t>
      </w:r>
      <w:proofErr w:type="spellStart"/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użytkowego zgodnie z wymaganiami prawa obowiązującego na terenie Rzeczpospolitej Polskiej, a w szczególności: -ustawy Prawo budowlane (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1186 z </w:t>
      </w:r>
      <w:proofErr w:type="spellStart"/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C17252" w:rsidRPr="005B14EC" w:rsidRDefault="00C17252" w:rsidP="005B14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Przedmiot zamówienia obejmuje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PFU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(przedstawionego w formie graficznej i opisowej) zawierającego: </w:t>
      </w:r>
    </w:p>
    <w:p w:rsidR="00C17252" w:rsidRPr="005B14EC" w:rsidRDefault="00C17252" w:rsidP="005B14E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funkcjonalno-użytkowe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17252" w:rsidRPr="005B14EC" w:rsidRDefault="00C17252" w:rsidP="005B14E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Charakterystykę inwestycji z określeniem zapotrzebowania w zakr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esie infrastruktury technicznej,</w:t>
      </w:r>
    </w:p>
    <w:p w:rsidR="00C17252" w:rsidRPr="005B14EC" w:rsidRDefault="00C17252" w:rsidP="005B14E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koszty prac projektowych oraz planowane koszty robót budowlanych stanowiące podstawę do określenia wartości zamówienia, którego przedmiotem jest zaprojektowanie i wykonanie robót budowlanych. </w:t>
      </w:r>
    </w:p>
    <w:p w:rsidR="00497475" w:rsidRPr="00DB6519" w:rsidRDefault="00497475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Przedmiot zamówienia obejmuje również </w:t>
      </w:r>
      <w:r w:rsidR="002061C5" w:rsidRPr="005B14EC">
        <w:rPr>
          <w:rFonts w:ascii="Times New Roman" w:hAnsi="Times New Roman" w:cs="Times New Roman"/>
          <w:sz w:val="24"/>
          <w:szCs w:val="24"/>
        </w:rPr>
        <w:t xml:space="preserve">wspomaganie Zamawiającego w procesie wyboru wykonawcy dokumentacji projektowej i robót budowlanych </w:t>
      </w:r>
      <w:r w:rsidR="002061C5" w:rsidRPr="005B14EC">
        <w:rPr>
          <w:rFonts w:ascii="Times New Roman" w:hAnsi="Times New Roman" w:cs="Times New Roman"/>
          <w:b/>
          <w:sz w:val="24"/>
          <w:szCs w:val="24"/>
        </w:rPr>
        <w:t>oraz pełnienie nadzoru autorskiego nad realizacją PFU</w:t>
      </w:r>
      <w:r w:rsidRPr="005B14EC">
        <w:rPr>
          <w:rFonts w:ascii="Times New Roman" w:hAnsi="Times New Roman" w:cs="Times New Roman"/>
          <w:b/>
          <w:sz w:val="24"/>
          <w:szCs w:val="24"/>
        </w:rPr>
        <w:t>.</w:t>
      </w:r>
    </w:p>
    <w:p w:rsidR="00DB6519" w:rsidRPr="00DB6519" w:rsidRDefault="00DB6519" w:rsidP="005B14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519">
        <w:rPr>
          <w:rFonts w:ascii="Times New Roman" w:hAnsi="Times New Roman" w:cs="Times New Roman"/>
          <w:sz w:val="24"/>
          <w:szCs w:val="24"/>
        </w:rPr>
        <w:t xml:space="preserve">Zamawiający zleca a Wykonawca przyjmuje </w:t>
      </w:r>
      <w:r w:rsidRPr="00DB6519">
        <w:rPr>
          <w:rFonts w:ascii="Times New Roman" w:hAnsi="Times New Roman" w:cs="Times New Roman"/>
          <w:sz w:val="24"/>
          <w:szCs w:val="24"/>
        </w:rPr>
        <w:t>do wykonania</w:t>
      </w:r>
      <w:r w:rsidRPr="00DB6519">
        <w:rPr>
          <w:rFonts w:ascii="Times New Roman" w:hAnsi="Times New Roman" w:cs="Times New Roman"/>
          <w:sz w:val="24"/>
          <w:szCs w:val="24"/>
        </w:rPr>
        <w:t xml:space="preserve"> przedmiot umowy o którym mowa w ust. 1-10.</w:t>
      </w:r>
    </w:p>
    <w:p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C47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:rsidR="00C1725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C17252" w:rsidRPr="005B14EC" w:rsidRDefault="002061C5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Umowy, o którym mowa w § 1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wykonać w terminie </w:t>
      </w:r>
      <w:r w:rsidR="00C17252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16.08.2019 r.</w:t>
      </w:r>
    </w:p>
    <w:p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52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</w:p>
    <w:p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przed podpisaniem Umowy zapoznał się z treścią szczegółowego opisu przedmiotu zamówienia oraz że posiadane informacje są wystarczające do realizacji przedmiotu Umowy i nie wnosi do nich zastrzeżeń.</w:t>
      </w:r>
    </w:p>
    <w:p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wykonanie przedmiotu Umowy przez osoby posiadające odpowiednie kwalifikacje zawodowe</w:t>
      </w:r>
      <w:r w:rsidR="00C1725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opracowywaniu PFU Wykonawca zobowiązany jest konsultować z Zamawiającym istotne założenia dotyczące przedmiotu Umowy oraz uwzględniać uwagi i zalecenia Zamawiającego.</w:t>
      </w:r>
    </w:p>
    <w:p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Zamawiającego,</w:t>
      </w:r>
      <w:r w:rsidR="00C1725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udzielał wyjaśnień, dotyczących przebiegu prac. Osoby upoważnione lub wskazane przez Zamawiającego będą miały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zapewnioną możliwość zapoznania się z opracowywanymi materiałami na etapie ich sporządzania.</w:t>
      </w:r>
    </w:p>
    <w:p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zebrania, w ramach wynagrodzenia brutto, określonego w § 5 ust. 1, wszelkich materiałów wyjściowych niezbędnych do prawidłowej realizacji Umowy i przekazania ich Zamawiającemu wraz z prze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dmiotem Umowy, określonym w § 1.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wykonanie przedmiotu Umowy z najwyższą starannością.</w:t>
      </w:r>
    </w:p>
    <w:p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zapewnia, że przedmiot Umowy określony w § 1 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kompletny z punktu widzenia celu, któremu ma służyć i będzie zawierać wymagane opinie, uzgodnienia i zgody.</w:t>
      </w:r>
    </w:p>
    <w:p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wyłączną odpowiedzialność względem Zamawiającego za wady PFU zmniejszające jego wartość lub użyteczność, a w szczególności odpowiada za rozwiązania niezgodne z parametrami ustalonymi w normach i przepisach techniczno-budowlanych.</w:t>
      </w:r>
    </w:p>
    <w:p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 ramach wynagrodzenia brutto, określonego w § 5 ust. 1, w terminie wskazanym przez Zamawiającego usuwać wszelkie błędy, nieścisłości i braki przedmiotu Umowy, ujawnione po jego odbiorze. Na żądanie Zamawiającego,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przedłoży poprawione dokumenty w odpowiedniej części i liczbie oraz w formie przewidzianej Umową.</w:t>
      </w:r>
    </w:p>
    <w:p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trwania procedury wyboru wykonawcy robót budowlanych oraz w czasie realizacji prac projektowych i robót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budowlanych opisanych w PFU,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odpowiadać, w formie pisemnej lub drogą elektroniczną, na zapytania Zamawiającego dotyczące przedmiotu Umowy, w terminie wskazanym przez Zamawiającego, jednak nie dłuższym niż 2 dni robocze. </w:t>
      </w:r>
    </w:p>
    <w:p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 do kontaktów w sytuacjach Umową przewidzianych ze strony Wykonawcy będzie:</w:t>
      </w:r>
    </w:p>
    <w:p w:rsidR="0085499A" w:rsidRPr="005B14EC" w:rsidRDefault="002061C5" w:rsidP="005B14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....................., nr tel. ........................e-mail:..........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..............................,</w:t>
      </w:r>
    </w:p>
    <w:p w:rsidR="0085499A" w:rsidRPr="005B14EC" w:rsidRDefault="002061C5" w:rsidP="005B14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....................., nr tel. ........................ e-mail: .........................................</w:t>
      </w:r>
    </w:p>
    <w:p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i uprawnienia Zamawiającego</w:t>
      </w:r>
    </w:p>
    <w:p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96C47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</w:p>
    <w:p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zajęcia stanowiska w kwestii, od której zależy wykonanie przedmiotu Umowy, określonego w § 1, Zamawiający zobowiązuje się do przedstawienia swojego stanowiska w ciągu 3 dni roboczych od dnia otrzymania pisemnego lub przekazanego za pośrednictwem faksu lub drogą elektroniczną wezwania Wykonawcy.</w:t>
      </w:r>
    </w:p>
    <w:p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wskazuje do kontaktów w sytuacjach Umową przewidzianych następujące osoby:</w:t>
      </w:r>
    </w:p>
    <w:p w:rsidR="0085499A" w:rsidRPr="005B14EC" w:rsidRDefault="002061C5" w:rsidP="005B14E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.........................., nr tel. ....................,e-mail: ......................;</w:t>
      </w:r>
    </w:p>
    <w:p w:rsidR="0085499A" w:rsidRPr="005B14EC" w:rsidRDefault="002061C5" w:rsidP="005B14E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.........................., nr tel. ..................,e-mail: .........................</w:t>
      </w:r>
    </w:p>
    <w:p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uprawniony do bieżącej kontroli realizacji zobowiązań Wykonawcy wynikających z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Umowy, a Wykonawca jest zobowiązany do współpracy umożliwiającej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wadzenie Zamawiającemu kontroli</w:t>
      </w:r>
    </w:p>
    <w:p w:rsidR="00296C47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zlecenia sprawdzenia przedmiotu Umowy osobom trzecim, celem poprawności jego wykonania.</w:t>
      </w:r>
    </w:p>
    <w:p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Wykonawcy</w:t>
      </w:r>
    </w:p>
    <w:p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85499A" w:rsidRPr="005B14EC" w:rsidRDefault="0085499A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ynagrodzenie Wykonawcy za realizację przedmiotu Umowy, określonego w § 1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 kwotę netto ............zł (słownie: .........złotych 00/100) powiększone o podatek VAT w kwocie ............zł (słownie: .............złotych 00/100) co stanowi kwotę brutto .............zł (sło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wnie: .........złotych 00/100).</w:t>
      </w:r>
    </w:p>
    <w:p w:rsidR="0085499A" w:rsidRPr="005B14EC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Podstawą do wystawienia faktury będzie podpisany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St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rony protokół odbioru końcowego.</w:t>
      </w:r>
    </w:p>
    <w:p w:rsidR="0085499A" w:rsidRPr="005B14EC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wynagrodzenia, o którym mowa w ust. 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nastąpi po protokolarnym odbiorze przedmiotu Umowy, o którym mowa w § bez zastrzeżeń, na podstawie prawidłowo wystawionej faktury VAT.</w:t>
      </w:r>
    </w:p>
    <w:p w:rsidR="0085499A" w:rsidRPr="005B14EC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będzie płatne przez Zamawiającego przelewem na rachunek bankowy Wykonawcy wskazany na fakturze VAT, w terminie do 14 dni od dnia doręczenia Zamawiającemu prawidłowo wystawionej faktury VAT.</w:t>
      </w:r>
    </w:p>
    <w:p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Rękojmia</w:t>
      </w:r>
    </w:p>
    <w:p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85499A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24 -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miesięcznej rękojmi na przedmiot Umowy, określony w§1</w:t>
      </w:r>
      <w:r w:rsid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rękojmi rozpoczyna się z dniem podpisania przez Strony bez zastrzeżeń protokołu odbioru przedmio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tu Umowy.</w:t>
      </w:r>
    </w:p>
    <w:p w:rsidR="002061C5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ujawnienia w okresie rękojmi wad,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poinformuje o tym Wykonawcę na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 wskazując ich zakres i wyznaczy mu termin usunięcia wad, nie krótszy niż 14 dni od dnia powiadomienia. W przypadku, gdy w tak określonym terminie Wykonawca nie usunie wad, Zamawiający może powierzyć usunięcie wad osobie trzeciej na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i ryzyko Wykonawcy oraz naliczyć kary umowne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14EC" w:rsidRPr="005B14EC" w:rsidRDefault="005B14EC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4EC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5B14EC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5B14EC" w:rsidRPr="005B14EC" w:rsidRDefault="005B14EC" w:rsidP="005B14EC">
      <w:pPr>
        <w:widowControl w:val="0"/>
        <w:numPr>
          <w:ilvl w:val="0"/>
          <w:numId w:val="16"/>
        </w:numPr>
        <w:tabs>
          <w:tab w:val="clear" w:pos="90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Strony ustalają, że obowiązującą je formą odszkodowania stanowią kary umowne.</w:t>
      </w:r>
    </w:p>
    <w:p w:rsidR="005B14EC" w:rsidRPr="005B14EC" w:rsidRDefault="005B14EC" w:rsidP="005B14EC">
      <w:pPr>
        <w:widowControl w:val="0"/>
        <w:numPr>
          <w:ilvl w:val="0"/>
          <w:numId w:val="16"/>
        </w:numPr>
        <w:tabs>
          <w:tab w:val="clear" w:pos="90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za odstąpienie od umowy z przyczyn zależnych od Wykonawcy - w wysokości 40% wynagrodzenia umownego brutto wyznaczonego w </w:t>
      </w:r>
      <w:r w:rsidRPr="005B14EC">
        <w:rPr>
          <w:rFonts w:ascii="Times New Roman" w:hAnsi="Times New Roman" w:cs="Times New Roman"/>
          <w:bCs/>
          <w:sz w:val="24"/>
          <w:szCs w:val="24"/>
        </w:rPr>
        <w:t>§ 5 ust. 1;</w:t>
      </w:r>
    </w:p>
    <w:p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za niewykonanie lub nienależyte wykonanie umowy w wysokości 20% wynagrodzenia umownego brutto za cały przedmiot umowy, za każdy taki przypadek;</w:t>
      </w:r>
    </w:p>
    <w:p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:rsidR="00630CE2" w:rsidRPr="005B14EC" w:rsidRDefault="002061C5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obowiązków w czasie pełnienia nadzoru autorskiego,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1 ust. 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karę umowną w wysokości 0,5% wynagrodzenia brutto, określonego w § 5 ust. 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rozpoczęty dzień zwłoki oraz za każde naruszenie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osobna.</w:t>
      </w:r>
    </w:p>
    <w:p w:rsidR="00630CE2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kar umownych z przysługującego mu wynagrodzenia.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niedokonania potrącenia, Zamawiający wystawi notę księgową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terminem płatności 1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4 dni od dnia jej wystawienia.</w:t>
      </w:r>
    </w:p>
    <w:p w:rsidR="005B14EC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w Umowie kary nie wyłączają możliwości dochodzenia przez Zamawiającego odszkodowania na zasadach ogólnych 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Kodeksie cywilnym.</w:t>
      </w:r>
    </w:p>
    <w:p w:rsidR="005B14EC" w:rsidRPr="005B14EC" w:rsidRDefault="005B14EC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CE2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Odbiory przedmiotu Umowy</w:t>
      </w:r>
    </w:p>
    <w:p w:rsidR="00630CE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DB6519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przekaże przedmiot Umowy, określony w § 1</w:t>
      </w:r>
      <w:r w:rsidR="00C04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następującej formie: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6519" w:rsidRPr="00B14C02" w:rsidRDefault="00DB6519" w:rsidP="00DB65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C02">
        <w:rPr>
          <w:rFonts w:ascii="Times New Roman" w:eastAsia="Times New Roman" w:hAnsi="Times New Roman" w:cs="Times New Roman"/>
          <w:sz w:val="24"/>
          <w:szCs w:val="24"/>
          <w:lang w:eastAsia="pl-PL"/>
        </w:rPr>
        <w:t>PFU w wersji papierowej w 6 egz. i 1 egz. w wersji elektronicznej na nośniku danych</w:t>
      </w:r>
    </w:p>
    <w:p w:rsidR="00DB6519" w:rsidRDefault="00DB6519" w:rsidP="00DB65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C0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zawierający obliczenie planowanych kosztów prac projektowych i robót budowlanych określonych w PFU – w 2 egz. w wersji papierowej i 1 egz. w wersji elektronicznej na nośniku danych.</w:t>
      </w:r>
    </w:p>
    <w:p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przekazania przedmiotu Umowy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siedziba Zamawiającego.</w:t>
      </w:r>
    </w:p>
    <w:p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dołączy do przedmiotu Umowy wykaz opracowań oraz pisemne oświadczenie, że przedmiot Umowy jest zgodny z Umową, obowiązującymi przepisami i zasadami wiedzy technicznej oraz że jest kompletny z punktu widzenia celu,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któremu ma służyć. W oświadczeniu zawarta będzie klauzula, że zapis cyfrowy przekazanych Zamawiającemu kopii jest zgodny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opracowaniami dostarczonymi w formie woluminów.</w:t>
      </w:r>
    </w:p>
    <w:p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terminie do 3 dni roboczych od dnia otrzymania przedmiotu Umowy zaakceptuje go lub zgłosi do niego zastrzeżenia, odnotowując to w protokole odbioru. W takim przypadku Wykonawca, w terminie nie dłuższym niż 3 dni robocze, uwzględni zastrzeżenia i ponownie przedstawi Zamawiające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mu przedmiot Umowy do odbioru.</w:t>
      </w:r>
    </w:p>
    <w:p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przez przedstawicieli Stron protokół odbioru nie wyłącza odpowiedzialności odszkodowawczej 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późniejszego ustalenia nienależytego wykonania przedmiotu Umowy, w szczególności 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stwierdzenia wad ukrytych. Odbiór bez zastrzeżeń przedmiotu Umowy niezgodnego z Umową nie oznacza akceptacji dla zmian przedmiotu Umowy.</w:t>
      </w:r>
    </w:p>
    <w:p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wzajemnie oświadczają, że dane osobowe udostępnione drugiej Stronie zgodnie z Umową lub w związku z jej realizacją, przetwarzane są przez każdą ze Stron na potrzeby wykonywania niniejszej Umowy, przez okres jej trwania, z uwzględnieniem ustawowych terminów przechowywania dokumentacji –w trybie i na zasadach określonych w rozporządzeniu Parlamentu Europejskiego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2016/679 z dnia 27 kwietnia 2016 r. w sprawie ochrony osób fizycznych w związku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 (Dz. Urz. UE L 119 z4.5.2016, s.1,z późn.zm), zwanym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„RODO”.</w:t>
      </w:r>
    </w:p>
    <w:p w:rsidR="00C0437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zobowiązuje się do wykonywania wobec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których dane udostępniła drugiej Stronie, obowiązków informacyjnych wynikających z art. 13 lub art. 14 RODO.</w:t>
      </w:r>
    </w:p>
    <w:p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zobowiązuje się do przetwarzania danych osobowych zgodnie z powszechnie obowiązującymi przepisami prawa oraz postanowieniami niniejszej Umowy.</w:t>
      </w:r>
    </w:p>
    <w:p w:rsidR="005B14EC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0CE2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autorskie</w:t>
      </w:r>
    </w:p>
    <w:p w:rsidR="00630CE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Umowy, o którym mowa w § 1 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ochronie zgodnie z przepisami ustawy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4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1994 r. o prawie autorskim i prawach pokrewnych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 poz. 119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1, zpóźn.zm.).</w:t>
      </w:r>
    </w:p>
    <w:p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przysługują mu autorskie prawa majątkowe do wszystkich utworów sporządzonych w ramach realizacji przedmiotu Umowy. Prawa te nie są ograniczone prawami osób trzecich.</w:t>
      </w:r>
    </w:p>
    <w:p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Zamawiającego, w ramach wynagrodzenia brutto, określonego w § 5 ust. 1, całość autorskich praw majątkowych wraz z wyłącznym prawem do wykonywania i zezwalania na wykonywanie praw zależnych do wszystkich utworów sporządzonych w ramach realizacji przedmiotu Umowy na następujących polach eksploatacji:</w:t>
      </w:r>
    </w:p>
    <w:p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jakąkolwiek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techniką, w szczególności cy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frową w jakimkolwiek systemie;</w:t>
      </w:r>
    </w:p>
    <w:p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zwielokrotnianie jakąkolwiek techniką, w szczególności cyfrową w jakimkolwiek systemie,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tym także wprowadzanie do pamięci komputera;</w:t>
      </w:r>
    </w:p>
    <w:p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zwielokrotnionych egzemplarzy do obrotu;</w:t>
      </w:r>
    </w:p>
    <w:p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najem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użyczenie egzemplarzy;</w:t>
      </w:r>
    </w:p>
    <w:p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w całości lub we fragmentach w sieci informatycznej;6)</w:t>
      </w:r>
    </w:p>
    <w:p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modyfikacja utworu i wprowadzanie w nim zmian, w tym za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osób trzecich, 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do stworzenia innego utworu;</w:t>
      </w:r>
    </w:p>
    <w:p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udzielania zezwolenia na rozpowszechnianie utworu w postaci opracowania (również po dokonaniu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zmiany lub modyfikacji);</w:t>
      </w:r>
    </w:p>
    <w:p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dokumentacji osobom trzecim w celu sprawowania przez nie nadzoru nad wykonywaniem robót budowlanych, realizowanych na jej podstawie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wielokrotnego użycia przez Zamawiającego lub przez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nne jednostki Skarbu Państwa;</w:t>
      </w:r>
    </w:p>
    <w:p w:rsidR="00296C47" w:rsidRPr="005B14EC" w:rsidRDefault="002061C5" w:rsidP="005B14EC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i używania utworu, w innym zakresie wprost nie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wymienionym,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a potrzebnym do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celu, dla jakiego jest wykonywany przedmiot Umowy, określony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potrzebnym do prowadzenia postępowania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na wykonanie dokumentacji projektowej i na jej podstawie realizacji robót budowlanych w systemie „projektuj i buduj” pr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zez wybranego wykonawcę.</w:t>
      </w:r>
    </w:p>
    <w:p w:rsidR="00296C47" w:rsidRDefault="002061C5" w:rsidP="005B14EC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praw, o których mowa w niniejszym paragrafie nastąpi z chwilą podpisania przez Strony protokołu odbioru bez zastrzeżeń i nie jest ograniczone pod względem celu rozpowszechniania utworu, ani też pod względem czasowym czy terytorialnym, a prawa te mogą być przenoszone na inne podmioty bez żadnych ograniczeń.</w:t>
      </w:r>
    </w:p>
    <w:p w:rsidR="00C0437C" w:rsidRPr="005B14EC" w:rsidRDefault="00C0437C" w:rsidP="005B14EC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przenosi na Zamawiającego w ramach wynagrodzenia brutto określonego w </w:t>
      </w:r>
      <w:r w:rsidRPr="00C04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ust. 1 własność egzemplarzy utworu z chwilą podpisania protokołu odbioru.</w:t>
      </w:r>
    </w:p>
    <w:p w:rsid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§ 11</w:t>
      </w:r>
    </w:p>
    <w:p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1. </w:t>
      </w:r>
      <w:r w:rsidRPr="005B14EC">
        <w:rPr>
          <w:rFonts w:ascii="Times New Roman" w:hAnsi="Times New Roman" w:cs="Times New Roman"/>
          <w:sz w:val="24"/>
          <w:szCs w:val="24"/>
        </w:rPr>
        <w:tab/>
        <w:t>Bez pisemnej zgody Zamawiającego Wykonawca nie jest uprawniony do przeniesienia wierzytelności wynikających z niniejszej umowy na rzecz osób trzecich.</w:t>
      </w:r>
    </w:p>
    <w:p w:rsidR="005B14EC" w:rsidRPr="005B14EC" w:rsidRDefault="005B14EC" w:rsidP="005B14E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2. </w:t>
      </w:r>
      <w:r w:rsidRPr="005B14EC">
        <w:rPr>
          <w:rFonts w:ascii="Times New Roman" w:hAnsi="Times New Roman" w:cs="Times New Roman"/>
          <w:sz w:val="24"/>
          <w:szCs w:val="24"/>
        </w:rPr>
        <w:tab/>
        <w:t>Każda zmiana niniejszej Umowy wymaga formy pisemnego aneksu – pod rygorem nieważności z wcześniejszym spisaniem protokołu konieczności.</w:t>
      </w:r>
    </w:p>
    <w:p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§ 12</w:t>
      </w:r>
    </w:p>
    <w:p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Wykonawcy nie będzie przysługiwało prawo odstąpienia od umowy na zasadach określonych w art. 395 ustawy z dnia 23 kwietnia 1964 r. Kodeks cywilny.</w:t>
      </w:r>
    </w:p>
    <w:p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Odstąpienie od umowy powinno nastąpić w formie pisemnej.</w:t>
      </w:r>
    </w:p>
    <w:p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4EC">
        <w:rPr>
          <w:rFonts w:ascii="Times New Roman" w:hAnsi="Times New Roman" w:cs="Times New Roman"/>
          <w:bCs/>
          <w:sz w:val="24"/>
          <w:szCs w:val="24"/>
        </w:rPr>
        <w:t>§ 13</w:t>
      </w:r>
    </w:p>
    <w:p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Ewentualne spory, jakie mogą powstać przy realizacji niniejszej Umowy, będą rozstrzygane przez sąd właściwy dla siedziby Zamawiającego.</w:t>
      </w:r>
    </w:p>
    <w:p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 oraz inne obowiązujące przepisy prawa.</w:t>
      </w:r>
    </w:p>
    <w:p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Umowę niniejszą sporządzono w trzech jednobrzmiących egzemplarzach, każdy na prawach oryginału, dwa egzemplarze dla Zamawiającego, jeden egzemplarz dla Wykonawcy.</w:t>
      </w:r>
    </w:p>
    <w:p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C47" w:rsidRPr="005B14EC" w:rsidRDefault="002061C5" w:rsidP="005B14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p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…………………………………</w:t>
      </w:r>
      <w:r w:rsid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96C47" w:rsidRPr="005B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6BA"/>
    <w:multiLevelType w:val="hybridMultilevel"/>
    <w:tmpl w:val="09BA6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F35F5"/>
    <w:multiLevelType w:val="hybridMultilevel"/>
    <w:tmpl w:val="7DC8F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76C08"/>
    <w:multiLevelType w:val="hybridMultilevel"/>
    <w:tmpl w:val="3F3AF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22F18"/>
    <w:multiLevelType w:val="hybridMultilevel"/>
    <w:tmpl w:val="B0AC2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777AC"/>
    <w:multiLevelType w:val="hybridMultilevel"/>
    <w:tmpl w:val="32901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241563"/>
    <w:multiLevelType w:val="hybridMultilevel"/>
    <w:tmpl w:val="FCEEF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331135"/>
    <w:multiLevelType w:val="hybridMultilevel"/>
    <w:tmpl w:val="C52E2B94"/>
    <w:lvl w:ilvl="0" w:tplc="7D942052">
      <w:start w:val="1"/>
      <w:numFmt w:val="decimal"/>
      <w:lvlText w:val="%1)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0C07F0"/>
    <w:multiLevelType w:val="multilevel"/>
    <w:tmpl w:val="5D8A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94E4B"/>
    <w:multiLevelType w:val="hybridMultilevel"/>
    <w:tmpl w:val="BF9EB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7498F"/>
    <w:multiLevelType w:val="multilevel"/>
    <w:tmpl w:val="248C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00133"/>
    <w:multiLevelType w:val="hybridMultilevel"/>
    <w:tmpl w:val="753E4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675C2"/>
    <w:multiLevelType w:val="hybridMultilevel"/>
    <w:tmpl w:val="E25C9790"/>
    <w:lvl w:ilvl="0" w:tplc="7D942052">
      <w:start w:val="1"/>
      <w:numFmt w:val="decimal"/>
      <w:lvlText w:val="%1)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762CE"/>
    <w:multiLevelType w:val="hybridMultilevel"/>
    <w:tmpl w:val="965E0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407F2"/>
    <w:multiLevelType w:val="hybridMultilevel"/>
    <w:tmpl w:val="E08E5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52DAC"/>
    <w:multiLevelType w:val="hybridMultilevel"/>
    <w:tmpl w:val="CAF0DE10"/>
    <w:lvl w:ilvl="0" w:tplc="7D942052">
      <w:start w:val="1"/>
      <w:numFmt w:val="decimal"/>
      <w:lvlText w:val="%1)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8"/>
  </w:num>
  <w:num w:numId="5">
    <w:abstractNumId w:val="2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3"/>
  </w:num>
  <w:num w:numId="16">
    <w:abstractNumId w:val="14"/>
  </w:num>
  <w:num w:numId="17">
    <w:abstractNumId w:val="5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C5"/>
    <w:rsid w:val="002061C5"/>
    <w:rsid w:val="00296C47"/>
    <w:rsid w:val="002E299B"/>
    <w:rsid w:val="00497475"/>
    <w:rsid w:val="005B14EC"/>
    <w:rsid w:val="00630CE2"/>
    <w:rsid w:val="0085499A"/>
    <w:rsid w:val="00A80637"/>
    <w:rsid w:val="00AE71B8"/>
    <w:rsid w:val="00BA2A20"/>
    <w:rsid w:val="00C0437C"/>
    <w:rsid w:val="00C17252"/>
    <w:rsid w:val="00D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10BB5-7394-48AD-ABE2-EC10E12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61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61C5"/>
    <w:rPr>
      <w:color w:val="800080"/>
      <w:u w:val="single"/>
    </w:rPr>
  </w:style>
  <w:style w:type="paragraph" w:styleId="Bezodstpw">
    <w:name w:val="No Spacing"/>
    <w:qFormat/>
    <w:rsid w:val="002061C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1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2539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Magdalena Podsiadło</cp:lastModifiedBy>
  <cp:revision>5</cp:revision>
  <cp:lastPrinted>2019-07-17T08:29:00Z</cp:lastPrinted>
  <dcterms:created xsi:type="dcterms:W3CDTF">2019-07-17T07:21:00Z</dcterms:created>
  <dcterms:modified xsi:type="dcterms:W3CDTF">2019-07-17T12:08:00Z</dcterms:modified>
</cp:coreProperties>
</file>