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GoBack"/>
      <w:bookmarkEnd w:id="0"/>
      <w:r w:rsidR="00B97298" w:rsidRPr="001A0F71">
        <w:rPr>
          <w:rFonts w:ascii="Times New Roman" w:hAnsi="Times New Roman" w:cs="Times New Roman"/>
          <w:b/>
          <w:sz w:val="24"/>
          <w:szCs w:val="24"/>
        </w:rPr>
        <w:t>„Przebudowa drogi gminnej nr 347033T Gadka Kościół – Gadka Szkoła” od km 1+110,41 do km 1+414,19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A428D"/>
    <w:rsid w:val="00530166"/>
    <w:rsid w:val="005C4D47"/>
    <w:rsid w:val="006E67BA"/>
    <w:rsid w:val="008C1D74"/>
    <w:rsid w:val="00B6342A"/>
    <w:rsid w:val="00B97298"/>
    <w:rsid w:val="00C202D8"/>
    <w:rsid w:val="00C36583"/>
    <w:rsid w:val="00CF2076"/>
    <w:rsid w:val="00D22CEF"/>
    <w:rsid w:val="00DD1DFB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2018-09-13T09:28:00Z</dcterms:created>
  <dcterms:modified xsi:type="dcterms:W3CDTF">2018-09-13T09:28:00Z</dcterms:modified>
</cp:coreProperties>
</file>