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0D" w:rsidRPr="003F65C2" w:rsidRDefault="00506EE8" w:rsidP="003F65C2">
      <w:pPr>
        <w:spacing w:beforeAutospacing="1" w:after="0" w:afterAutospacing="1" w:line="240" w:lineRule="atLeast"/>
        <w:rPr>
          <w:rFonts w:ascii="Tahoma" w:eastAsia="Times New Roman" w:hAnsi="Tahoma" w:cs="Tahoma"/>
          <w:color w:val="555555"/>
          <w:sz w:val="17"/>
          <w:szCs w:val="17"/>
          <w:lang w:eastAsia="pl-PL"/>
        </w:rPr>
      </w:pPr>
      <w:r w:rsidRPr="003F65C2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pl-PL"/>
        </w:rPr>
        <w:t>Referat Ewidencji Ludności i Dowodów Osobistych</w:t>
      </w:r>
      <w:r w:rsidRPr="003F65C2">
        <w:rPr>
          <w:rFonts w:ascii="Tahoma" w:eastAsia="Times New Roman" w:hAnsi="Tahoma" w:cs="Tahoma"/>
          <w:color w:val="555555"/>
          <w:sz w:val="17"/>
          <w:szCs w:val="17"/>
          <w:lang w:eastAsia="pl-PL"/>
        </w:rPr>
        <w:t xml:space="preserve"> </w:t>
      </w:r>
    </w:p>
    <w:p w:rsidR="00327E37" w:rsidRPr="00327E37" w:rsidRDefault="00327E37" w:rsidP="00327E37">
      <w:pPr>
        <w:spacing w:beforeAutospacing="1" w:after="0" w:afterAutospacing="1" w:line="240" w:lineRule="atLeast"/>
        <w:ind w:left="360"/>
        <w:rPr>
          <w:rFonts w:ascii="Tahoma" w:eastAsia="Times New Roman" w:hAnsi="Tahoma" w:cs="Tahoma"/>
          <w:color w:val="555555"/>
          <w:sz w:val="17"/>
          <w:szCs w:val="17"/>
          <w:lang w:eastAsia="pl-PL"/>
        </w:rPr>
      </w:pPr>
    </w:p>
    <w:p w:rsidR="001409C9" w:rsidRPr="00147694" w:rsidRDefault="001409C9" w:rsidP="007F580D">
      <w:pPr>
        <w:pStyle w:val="Akapitzlist"/>
        <w:spacing w:beforeAutospacing="1" w:after="0" w:afterAutospacing="1" w:line="240" w:lineRule="atLeast"/>
        <w:rPr>
          <w:rFonts w:ascii="Tahoma" w:eastAsia="Times New Roman" w:hAnsi="Tahoma" w:cs="Tahoma"/>
          <w:b/>
          <w:lang w:eastAsia="pl-PL"/>
        </w:rPr>
      </w:pPr>
      <w:r w:rsidRPr="00147694">
        <w:rPr>
          <w:rFonts w:ascii="Tahoma" w:eastAsia="Times New Roman" w:hAnsi="Tahoma" w:cs="Tahoma"/>
          <w:b/>
          <w:lang w:eastAsia="pl-PL"/>
        </w:rPr>
        <w:t xml:space="preserve">Urząd </w:t>
      </w:r>
      <w:r w:rsidR="00147694">
        <w:rPr>
          <w:rFonts w:ascii="Tahoma" w:eastAsia="Times New Roman" w:hAnsi="Tahoma" w:cs="Tahoma"/>
          <w:b/>
          <w:lang w:eastAsia="pl-PL"/>
        </w:rPr>
        <w:t xml:space="preserve"> </w:t>
      </w:r>
      <w:r w:rsidRPr="00147694">
        <w:rPr>
          <w:rFonts w:ascii="Tahoma" w:eastAsia="Times New Roman" w:hAnsi="Tahoma" w:cs="Tahoma"/>
          <w:b/>
          <w:lang w:eastAsia="pl-PL"/>
        </w:rPr>
        <w:t>Gminy</w:t>
      </w:r>
      <w:r w:rsidR="00147694">
        <w:rPr>
          <w:rFonts w:ascii="Tahoma" w:eastAsia="Times New Roman" w:hAnsi="Tahoma" w:cs="Tahoma"/>
          <w:b/>
          <w:lang w:eastAsia="pl-PL"/>
        </w:rPr>
        <w:t xml:space="preserve"> </w:t>
      </w:r>
      <w:r w:rsidRPr="00147694">
        <w:rPr>
          <w:rFonts w:ascii="Tahoma" w:eastAsia="Times New Roman" w:hAnsi="Tahoma" w:cs="Tahoma"/>
          <w:b/>
          <w:lang w:eastAsia="pl-PL"/>
        </w:rPr>
        <w:t xml:space="preserve"> Mirzec</w:t>
      </w:r>
    </w:p>
    <w:p w:rsidR="00147694" w:rsidRDefault="001409C9" w:rsidP="007F580D">
      <w:pPr>
        <w:pStyle w:val="Akapitzlist"/>
        <w:spacing w:beforeAutospacing="1" w:after="0" w:afterAutospacing="1" w:line="240" w:lineRule="atLeast"/>
        <w:rPr>
          <w:rFonts w:ascii="Tahoma" w:eastAsia="Times New Roman" w:hAnsi="Tahoma" w:cs="Tahoma"/>
          <w:u w:val="single"/>
          <w:lang w:eastAsia="pl-PL"/>
        </w:rPr>
      </w:pPr>
      <w:r w:rsidRPr="00147694">
        <w:rPr>
          <w:rFonts w:ascii="Tahoma" w:eastAsia="Times New Roman" w:hAnsi="Tahoma" w:cs="Tahoma"/>
          <w:b/>
          <w:lang w:eastAsia="pl-PL"/>
        </w:rPr>
        <w:t>27-220 Mirzec</w:t>
      </w:r>
      <w:r w:rsidR="00506EE8" w:rsidRPr="00147694">
        <w:rPr>
          <w:rFonts w:ascii="Tahoma" w:eastAsia="Times New Roman" w:hAnsi="Tahoma" w:cs="Tahoma"/>
          <w:b/>
          <w:lang w:eastAsia="pl-PL"/>
        </w:rPr>
        <w:br/>
        <w:t>Pokój: 121</w:t>
      </w:r>
      <w:r w:rsidR="00506EE8" w:rsidRPr="00147694">
        <w:rPr>
          <w:rFonts w:ascii="Tahoma" w:eastAsia="Times New Roman" w:hAnsi="Tahoma" w:cs="Tahoma"/>
          <w:b/>
          <w:lang w:eastAsia="pl-PL"/>
        </w:rPr>
        <w:br/>
        <w:t>tel.: 041-2</w:t>
      </w:r>
      <w:r w:rsidR="00506EE8" w:rsidRPr="00147694">
        <w:rPr>
          <w:rFonts w:ascii="Tahoma" w:eastAsia="Times New Roman" w:hAnsi="Tahoma" w:cs="Tahoma"/>
          <w:b/>
          <w:u w:val="single"/>
          <w:lang w:eastAsia="pl-PL"/>
        </w:rPr>
        <w:t>767183</w:t>
      </w:r>
      <w:r w:rsidRPr="00147694">
        <w:rPr>
          <w:rFonts w:ascii="Tahoma" w:eastAsia="Times New Roman" w:hAnsi="Tahoma" w:cs="Tahoma"/>
          <w:b/>
          <w:u w:val="single"/>
          <w:lang w:eastAsia="pl-PL"/>
        </w:rPr>
        <w:t>,</w:t>
      </w:r>
      <w:r w:rsidRPr="00147694">
        <w:rPr>
          <w:rFonts w:ascii="Tahoma" w:eastAsia="Times New Roman" w:hAnsi="Tahoma" w:cs="Tahoma"/>
          <w:u w:val="single"/>
          <w:lang w:eastAsia="pl-PL"/>
        </w:rPr>
        <w:t xml:space="preserve"> </w:t>
      </w:r>
    </w:p>
    <w:p w:rsidR="00147694" w:rsidRDefault="00506EE8" w:rsidP="007F580D">
      <w:pPr>
        <w:pStyle w:val="Akapitzlist"/>
        <w:spacing w:beforeAutospacing="1" w:after="0" w:afterAutospacing="1" w:line="240" w:lineRule="atLeast"/>
        <w:rPr>
          <w:rFonts w:ascii="Tahoma" w:eastAsia="Times New Roman" w:hAnsi="Tahoma" w:cs="Tahoma"/>
          <w:b/>
          <w:bCs/>
          <w:lang w:eastAsia="pl-PL"/>
        </w:rPr>
      </w:pPr>
      <w:r w:rsidRPr="00147694">
        <w:rPr>
          <w:rFonts w:ascii="Tahoma" w:eastAsia="Times New Roman" w:hAnsi="Tahoma" w:cs="Tahoma"/>
          <w:lang w:eastAsia="pl-PL"/>
        </w:rPr>
        <w:br/>
      </w:r>
      <w:r w:rsidRPr="00147694">
        <w:rPr>
          <w:rFonts w:ascii="Tahoma" w:eastAsia="Times New Roman" w:hAnsi="Tahoma" w:cs="Tahoma"/>
          <w:b/>
          <w:bCs/>
          <w:lang w:eastAsia="pl-PL"/>
        </w:rPr>
        <w:t>Zapraszamy</w:t>
      </w:r>
    </w:p>
    <w:p w:rsidR="00506EE8" w:rsidRPr="00147694" w:rsidRDefault="00506EE8" w:rsidP="007F580D">
      <w:pPr>
        <w:pStyle w:val="Akapitzlist"/>
        <w:spacing w:beforeAutospacing="1" w:after="0" w:afterAutospacing="1" w:line="240" w:lineRule="atLeast"/>
        <w:rPr>
          <w:rFonts w:ascii="Tahoma" w:eastAsia="Times New Roman" w:hAnsi="Tahoma" w:cs="Tahoma"/>
          <w:lang w:eastAsia="pl-PL"/>
        </w:rPr>
      </w:pPr>
      <w:r w:rsidRPr="00147694">
        <w:rPr>
          <w:rFonts w:ascii="Tahoma" w:eastAsia="Times New Roman" w:hAnsi="Tahoma" w:cs="Tahoma"/>
          <w:b/>
          <w:bCs/>
          <w:lang w:eastAsia="pl-PL"/>
        </w:rPr>
        <w:br/>
        <w:t xml:space="preserve">Poniedziałek </w:t>
      </w:r>
      <w:r w:rsidR="003D3B2D" w:rsidRPr="00147694">
        <w:rPr>
          <w:rFonts w:ascii="Tahoma" w:eastAsia="Times New Roman" w:hAnsi="Tahoma" w:cs="Tahoma"/>
          <w:b/>
          <w:bCs/>
          <w:lang w:eastAsia="pl-PL"/>
        </w:rPr>
        <w:t xml:space="preserve">– piątek  w godz.  </w:t>
      </w:r>
      <w:r w:rsidRPr="00147694">
        <w:rPr>
          <w:rFonts w:ascii="Tahoma" w:eastAsia="Times New Roman" w:hAnsi="Tahoma" w:cs="Tahoma"/>
          <w:b/>
          <w:bCs/>
          <w:lang w:eastAsia="pl-PL"/>
        </w:rPr>
        <w:t xml:space="preserve"> 7.30 - 15.30</w:t>
      </w:r>
      <w:r w:rsidRPr="00147694">
        <w:rPr>
          <w:rFonts w:ascii="Tahoma" w:eastAsia="Times New Roman" w:hAnsi="Tahoma" w:cs="Tahoma"/>
          <w:b/>
          <w:bCs/>
          <w:lang w:eastAsia="pl-PL"/>
        </w:rPr>
        <w:br/>
      </w:r>
    </w:p>
    <w:p w:rsidR="00506EE8" w:rsidRPr="00506EE8" w:rsidRDefault="00540360" w:rsidP="00506EE8">
      <w:pPr>
        <w:spacing w:after="0" w:line="240" w:lineRule="atLeast"/>
        <w:rPr>
          <w:rFonts w:ascii="Tahoma" w:eastAsia="Times New Roman" w:hAnsi="Tahoma" w:cs="Tahoma"/>
          <w:color w:val="555555"/>
          <w:sz w:val="17"/>
          <w:szCs w:val="17"/>
          <w:lang w:eastAsia="pl-PL"/>
        </w:rPr>
      </w:pPr>
      <w:r w:rsidRPr="00540360">
        <w:rPr>
          <w:rFonts w:ascii="Tahoma" w:eastAsia="Times New Roman" w:hAnsi="Tahoma" w:cs="Tahoma"/>
          <w:b/>
          <w:sz w:val="17"/>
          <w:szCs w:val="17"/>
          <w:lang w:eastAsia="pl-PL"/>
        </w:rPr>
        <w:pict>
          <v:rect id="_x0000_i1025" style="width:0;height:.75pt" o:hralign="center" o:hrstd="t" o:hr="t" fillcolor="#aca899" stroked="f"/>
        </w:pict>
      </w:r>
    </w:p>
    <w:p w:rsidR="00506EE8" w:rsidRPr="001409C9" w:rsidRDefault="00506EE8" w:rsidP="00506EE8">
      <w:pPr>
        <w:spacing w:before="100" w:beforeAutospacing="1" w:after="100" w:afterAutospacing="1" w:line="240" w:lineRule="atLeast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1409C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Do zadań Referatu Ewidencji Ludności i Dowodów Osobistych należy:</w:t>
      </w:r>
    </w:p>
    <w:p w:rsidR="00506EE8" w:rsidRPr="001409C9" w:rsidRDefault="00506EE8" w:rsidP="00506EE8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1409C9">
        <w:rPr>
          <w:rFonts w:ascii="Tahoma" w:eastAsia="Times New Roman" w:hAnsi="Tahoma" w:cs="Tahoma"/>
          <w:b/>
          <w:sz w:val="24"/>
          <w:szCs w:val="24"/>
          <w:lang w:eastAsia="pl-PL"/>
        </w:rPr>
        <w:t>Prowadzenie ewidencji ludności:</w:t>
      </w:r>
    </w:p>
    <w:p w:rsidR="00506EE8" w:rsidRPr="00147694" w:rsidRDefault="00506EE8" w:rsidP="00506EE8">
      <w:pPr>
        <w:numPr>
          <w:ilvl w:val="1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47694">
        <w:rPr>
          <w:rFonts w:ascii="Tahoma" w:eastAsia="Times New Roman" w:hAnsi="Tahoma" w:cs="Tahoma"/>
          <w:b/>
          <w:sz w:val="20"/>
          <w:szCs w:val="20"/>
          <w:lang w:eastAsia="pl-PL"/>
        </w:rPr>
        <w:t>zameldowania na pobyt stały lub czasowy,</w:t>
      </w:r>
    </w:p>
    <w:p w:rsidR="00506EE8" w:rsidRPr="00147694" w:rsidRDefault="00506EE8" w:rsidP="00506EE8">
      <w:pPr>
        <w:numPr>
          <w:ilvl w:val="1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47694">
        <w:rPr>
          <w:rFonts w:ascii="Tahoma" w:eastAsia="Times New Roman" w:hAnsi="Tahoma" w:cs="Tahoma"/>
          <w:b/>
          <w:sz w:val="20"/>
          <w:szCs w:val="20"/>
          <w:lang w:eastAsia="pl-PL"/>
        </w:rPr>
        <w:t>wymeldowania z pobytu stałego lub czasowego.</w:t>
      </w:r>
    </w:p>
    <w:p w:rsidR="00506EE8" w:rsidRPr="00147694" w:rsidRDefault="00506EE8" w:rsidP="00506EE8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47694">
        <w:rPr>
          <w:rFonts w:ascii="Tahoma" w:eastAsia="Times New Roman" w:hAnsi="Tahoma" w:cs="Tahoma"/>
          <w:b/>
          <w:sz w:val="20"/>
          <w:szCs w:val="20"/>
          <w:lang w:eastAsia="pl-PL"/>
        </w:rPr>
        <w:t>Wydawanie decyzji administracyjnych w sprawach meldunkowych,</w:t>
      </w:r>
    </w:p>
    <w:p w:rsidR="00506EE8" w:rsidRPr="00147694" w:rsidRDefault="00506EE8" w:rsidP="00506EE8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47694">
        <w:rPr>
          <w:rFonts w:ascii="Tahoma" w:eastAsia="Times New Roman" w:hAnsi="Tahoma" w:cs="Tahoma"/>
          <w:b/>
          <w:sz w:val="20"/>
          <w:szCs w:val="20"/>
          <w:lang w:eastAsia="pl-PL"/>
        </w:rPr>
        <w:t>Udostępnianie danych ze zbiorów meldunkowych oraz ewidencji wydanych i utraconych dowodów osobistych,</w:t>
      </w:r>
    </w:p>
    <w:p w:rsidR="00506EE8" w:rsidRPr="00147694" w:rsidRDefault="00506EE8" w:rsidP="00506EE8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47694">
        <w:rPr>
          <w:rFonts w:ascii="Tahoma" w:eastAsia="Times New Roman" w:hAnsi="Tahoma" w:cs="Tahoma"/>
          <w:b/>
          <w:sz w:val="20"/>
          <w:szCs w:val="20"/>
          <w:lang w:eastAsia="pl-PL"/>
        </w:rPr>
        <w:t>Wydawanie zaświadczeń o zameldowaniu i utracie dowodu osobistego,</w:t>
      </w:r>
    </w:p>
    <w:p w:rsidR="00506EE8" w:rsidRPr="00147694" w:rsidRDefault="00506EE8" w:rsidP="00506EE8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47694">
        <w:rPr>
          <w:rFonts w:ascii="Tahoma" w:eastAsia="Times New Roman" w:hAnsi="Tahoma" w:cs="Tahoma"/>
          <w:b/>
          <w:sz w:val="20"/>
          <w:szCs w:val="20"/>
          <w:lang w:eastAsia="pl-PL"/>
        </w:rPr>
        <w:t>Prowadzenie i aktualizacja rejestru wyborców, sporządzanie spisów wyborców i wydawanie zaświadczeń o prawie do głosowania.</w:t>
      </w:r>
    </w:p>
    <w:p w:rsidR="00506EE8" w:rsidRPr="00147694" w:rsidRDefault="003D3B2D" w:rsidP="00506EE8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47694">
        <w:rPr>
          <w:rFonts w:ascii="Tahoma" w:eastAsia="Times New Roman" w:hAnsi="Tahoma" w:cs="Tahoma"/>
          <w:b/>
          <w:sz w:val="20"/>
          <w:szCs w:val="20"/>
          <w:lang w:eastAsia="pl-PL"/>
        </w:rPr>
        <w:t>Współpraca z PESEL ,</w:t>
      </w:r>
      <w:r w:rsidR="00506EE8" w:rsidRPr="0014769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USC, urzędami gmin, organami policji i wojska w sprawach wynikających z ruchu ludności oraz w związku z wystawieniem dokumentów tożsamości,</w:t>
      </w:r>
    </w:p>
    <w:p w:rsidR="00506EE8" w:rsidRPr="00147694" w:rsidRDefault="00506EE8" w:rsidP="00506EE8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47694">
        <w:rPr>
          <w:rFonts w:ascii="Tahoma" w:eastAsia="Times New Roman" w:hAnsi="Tahoma" w:cs="Tahoma"/>
          <w:b/>
          <w:sz w:val="20"/>
          <w:szCs w:val="20"/>
          <w:lang w:eastAsia="pl-PL"/>
        </w:rPr>
        <w:t>Przyjmowanie wniosków o nadanie, zmianę numeru ewidencyjnego PESEL,</w:t>
      </w:r>
    </w:p>
    <w:p w:rsidR="00506EE8" w:rsidRPr="00147694" w:rsidRDefault="00506EE8" w:rsidP="00506EE8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47694">
        <w:rPr>
          <w:rFonts w:ascii="Tahoma" w:eastAsia="Times New Roman" w:hAnsi="Tahoma" w:cs="Tahoma"/>
          <w:b/>
          <w:sz w:val="20"/>
          <w:szCs w:val="20"/>
          <w:lang w:eastAsia="pl-PL"/>
        </w:rPr>
        <w:t>Przyjmowanie wniosków o wydanie dowodu osobistego,</w:t>
      </w:r>
    </w:p>
    <w:p w:rsidR="00506EE8" w:rsidRPr="00147694" w:rsidRDefault="00506EE8" w:rsidP="00506EE8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47694">
        <w:rPr>
          <w:rFonts w:ascii="Tahoma" w:eastAsia="Times New Roman" w:hAnsi="Tahoma" w:cs="Tahoma"/>
          <w:b/>
          <w:sz w:val="20"/>
          <w:szCs w:val="20"/>
          <w:lang w:eastAsia="pl-PL"/>
        </w:rPr>
        <w:t>Wydawanie dowodów osobistych oraz zaświadczeń z tego zakresu.</w:t>
      </w: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44"/>
        <w:gridCol w:w="7378"/>
      </w:tblGrid>
      <w:tr w:rsidR="00506EE8" w:rsidRPr="00506EE8" w:rsidTr="00506EE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06EE8" w:rsidRDefault="004D0A67" w:rsidP="004D0A67">
            <w:pPr>
              <w:tabs>
                <w:tab w:val="left" w:pos="2925"/>
                <w:tab w:val="center" w:pos="4536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</w:t>
            </w:r>
            <w:r w:rsidRPr="004D0A67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</w:t>
            </w:r>
            <w:r w:rsidR="00506EE8" w:rsidRPr="00506EE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Wydawanie dowodu osobistego</w:t>
            </w:r>
            <w:r w:rsidR="00506EE8" w:rsidRPr="00506EE8"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pl-PL"/>
              </w:rPr>
              <w:t xml:space="preserve"> </w:t>
            </w:r>
          </w:p>
          <w:p w:rsidR="00473956" w:rsidRPr="00506EE8" w:rsidRDefault="00473956" w:rsidP="004D0A67">
            <w:pPr>
              <w:tabs>
                <w:tab w:val="left" w:pos="2925"/>
                <w:tab w:val="center" w:pos="4536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pl-PL"/>
              </w:rPr>
            </w:pPr>
          </w:p>
        </w:tc>
      </w:tr>
      <w:tr w:rsidR="00506EE8" w:rsidRPr="00506EE8" w:rsidTr="00506E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6EE8" w:rsidRPr="00147694" w:rsidRDefault="00506EE8" w:rsidP="00506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769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  <w:r w:rsidRPr="0014769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00" w:type="pct"/>
            <w:shd w:val="clear" w:color="auto" w:fill="FFFFFF"/>
            <w:hideMark/>
          </w:tcPr>
          <w:p w:rsidR="00506EE8" w:rsidRPr="00147694" w:rsidRDefault="00506EE8" w:rsidP="00506EE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ustawa z dnia 10 kwietnia 1974 roku o ewidencji ludności i dowodach osobistych ( Dz. U. Nr 47 z 2009 roku poz. 384)</w:t>
            </w:r>
          </w:p>
        </w:tc>
      </w:tr>
      <w:tr w:rsidR="00506EE8" w:rsidRPr="00506EE8" w:rsidTr="00506E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6EE8" w:rsidRPr="00147694" w:rsidRDefault="00506EE8" w:rsidP="00506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769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Wymagane dokumenty</w:t>
            </w:r>
            <w:r w:rsidRPr="0014769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00" w:type="pct"/>
            <w:shd w:val="clear" w:color="auto" w:fill="FFFFFF"/>
            <w:hideMark/>
          </w:tcPr>
          <w:p w:rsidR="003D3B2D" w:rsidRPr="00147694" w:rsidRDefault="00506EE8" w:rsidP="003D3B2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Wniosek o wydanie dowodu osobistego / gotowy druk /.</w:t>
            </w: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br/>
              <w:t xml:space="preserve">2. Dwie aktualne fotografie (biało – czarne lub kolorowe) przedstawiające lewy półprofil </w:t>
            </w: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br/>
              <w:t>z odkrytym lewym uchem.</w:t>
            </w: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br/>
              <w:t>3.Załączniki:</w:t>
            </w: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br/>
              <w:t>• odpis skrócony aktu urodzenia – w przypadku osób urodzonych poza miejscem aktualnego stałego zameldowania,</w:t>
            </w: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br/>
              <w:t>• odpis skrócony aktu małżeństwa wraz z adnotacją o aktualnie używanym nazwisku (jeżeli dane osobowe uległy zmianie od czasu wy</w:t>
            </w:r>
            <w:r w:rsidR="003D3B2D"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dania ostatniego dokumentu), </w:t>
            </w:r>
          </w:p>
          <w:p w:rsidR="00506EE8" w:rsidRDefault="00506EE8" w:rsidP="008366DC">
            <w:pPr>
              <w:pStyle w:val="Akapitzlist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• osoby małoletnie (0 – </w:t>
            </w:r>
            <w:r w:rsidR="008366DC"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13 </w:t>
            </w: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 lat) składają wniosek w obecności</w:t>
            </w:r>
            <w:r w:rsidR="008366DC"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 obydwojga rodziców ( 13-18 lat ) w obecności jednego rodzica </w:t>
            </w: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lub opiekuna prawnego,</w:t>
            </w: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br/>
              <w:t>• poświadczenie obywatelstwa polskiego – na żądanie organu.</w:t>
            </w:r>
          </w:p>
          <w:p w:rsidR="00147694" w:rsidRPr="00147694" w:rsidRDefault="00147694" w:rsidP="008366DC">
            <w:pPr>
              <w:pStyle w:val="Akapitzlist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06EE8" w:rsidRPr="00506EE8" w:rsidTr="00506E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6EE8" w:rsidRPr="00147694" w:rsidRDefault="00506EE8" w:rsidP="00506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769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Miejsce składania dokumentów</w:t>
            </w:r>
            <w:r w:rsidRPr="0014769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00" w:type="pct"/>
            <w:shd w:val="clear" w:color="auto" w:fill="FFFFFF"/>
            <w:hideMark/>
          </w:tcPr>
          <w:p w:rsidR="00506EE8" w:rsidRPr="00147694" w:rsidRDefault="00506EE8" w:rsidP="00506EE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• dokumenty należy złożyć osobiśc</w:t>
            </w:r>
            <w:r w:rsidR="003D3B2D"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ie w Urzędzie Gminy w Mircu, pokój 121</w:t>
            </w:r>
            <w:r w:rsidR="008366DC"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w godzinach pracy urzędu</w:t>
            </w:r>
            <w:r w:rsidR="003D3B2D"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:rsidR="00506EE8" w:rsidRPr="00147694" w:rsidRDefault="003D3B2D" w:rsidP="00506EE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 O</w:t>
            </w:r>
            <w:r w:rsidR="00506EE8"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dbiór dowodu – osobiście </w:t>
            </w: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– w Urzędzie Gminy w Mircu</w:t>
            </w:r>
            <w:r w:rsidR="008366DC"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  pokój 121 </w:t>
            </w:r>
            <w:r w:rsidR="00506EE8"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w godzinach pracy urzędu. </w:t>
            </w:r>
          </w:p>
        </w:tc>
      </w:tr>
      <w:tr w:rsidR="00506EE8" w:rsidRPr="00506EE8" w:rsidTr="00506E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6EE8" w:rsidRPr="00147694" w:rsidRDefault="00506EE8" w:rsidP="00506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769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Opłaty</w:t>
            </w:r>
            <w:r w:rsidRPr="0014769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00" w:type="pct"/>
            <w:shd w:val="clear" w:color="auto" w:fill="FFFFFF"/>
            <w:hideMark/>
          </w:tcPr>
          <w:p w:rsidR="00506EE8" w:rsidRPr="00147694" w:rsidRDefault="00506EE8" w:rsidP="00506EE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1476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bezpłatnie</w:t>
            </w:r>
          </w:p>
        </w:tc>
      </w:tr>
      <w:tr w:rsidR="00506EE8" w:rsidRPr="00506EE8" w:rsidTr="00506E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6EE8" w:rsidRPr="00506EE8" w:rsidRDefault="00506EE8" w:rsidP="00506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06EE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Termin załatwienia sprawy</w:t>
            </w:r>
            <w:r w:rsidRPr="00506EE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000" w:type="pct"/>
            <w:shd w:val="clear" w:color="auto" w:fill="FFFFFF"/>
            <w:hideMark/>
          </w:tcPr>
          <w:p w:rsidR="00506EE8" w:rsidRPr="00506EE8" w:rsidRDefault="00506EE8" w:rsidP="00506EE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506E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do 30 dni </w:t>
            </w:r>
          </w:p>
        </w:tc>
      </w:tr>
      <w:tr w:rsidR="00506EE8" w:rsidRPr="00506EE8" w:rsidTr="00506E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6EE8" w:rsidRPr="00506EE8" w:rsidRDefault="00506EE8" w:rsidP="00506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06EE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Tryb odwoławczy</w:t>
            </w:r>
            <w:r w:rsidRPr="00506EE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000" w:type="pct"/>
            <w:shd w:val="clear" w:color="auto" w:fill="FFFFFF"/>
            <w:hideMark/>
          </w:tcPr>
          <w:p w:rsidR="00506EE8" w:rsidRPr="00473956" w:rsidRDefault="00506EE8" w:rsidP="00506EE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47395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Odwołanie </w:t>
            </w:r>
            <w:r w:rsidR="00A94559" w:rsidRPr="0047395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7395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wnosi się do Wojewody </w:t>
            </w:r>
            <w:r w:rsidR="008366DC" w:rsidRPr="0047395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 Świętokrzyskiego, za pośrednictwem  Wójta Gminy Mirzec</w:t>
            </w:r>
            <w:r w:rsidRPr="0047395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 w terminie 14 dni od daty doręczenia dowodu osobistego Stronie.</w:t>
            </w:r>
          </w:p>
        </w:tc>
      </w:tr>
      <w:tr w:rsidR="00506EE8" w:rsidRPr="00506EE8" w:rsidTr="008366DC">
        <w:trPr>
          <w:trHeight w:val="2061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6EE8" w:rsidRPr="00506EE8" w:rsidRDefault="00506EE8" w:rsidP="00506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06EE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  <w:r w:rsidRPr="00506EE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000" w:type="pct"/>
            <w:shd w:val="clear" w:color="auto" w:fill="FFFFFF"/>
            <w:hideMark/>
          </w:tcPr>
          <w:p w:rsidR="00506EE8" w:rsidRPr="00506EE8" w:rsidRDefault="00506EE8" w:rsidP="00506EE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506E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br/>
              <w:t xml:space="preserve">- na </w:t>
            </w:r>
            <w:r w:rsidRPr="0047395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uzasadniony wniosek rodziców lub opiekunów dowód osobisty może być wydany osobie, która nie ukończyła 13 roku życia. </w:t>
            </w:r>
            <w:r w:rsidRPr="0047395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506E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br/>
            </w:r>
            <w:r w:rsidRPr="00506EE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W przypadku zmiany danych zawartych w dowodzie osobistym należy w terminie 14 dni złożyć wniosek o jego wymianę ( poprzedni dowód osobisty zostanie unieważniony po upływie 3 miesięcy od dokonania zmiany )</w:t>
            </w:r>
            <w:r w:rsidRPr="00506E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br/>
            </w:r>
            <w:r w:rsidRPr="00506E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br/>
              <w:t>Druk dwustronny, podpisywany w obecności urzędnika przyjmującego dokument</w:t>
            </w:r>
          </w:p>
        </w:tc>
      </w:tr>
    </w:tbl>
    <w:p w:rsidR="00506EE8" w:rsidRPr="008366DC" w:rsidRDefault="00506EE8" w:rsidP="008366DC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506EE8" w:rsidRPr="00506EE8" w:rsidRDefault="00540360" w:rsidP="008366DC">
      <w:pPr>
        <w:pStyle w:val="Akapitzlist"/>
        <w:shd w:val="clear" w:color="auto" w:fill="FFFFFF"/>
        <w:spacing w:after="0" w:line="240" w:lineRule="auto"/>
        <w:ind w:left="644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>
        <w:rPr>
          <w:lang w:eastAsia="pl-PL"/>
        </w:rPr>
        <w:pict>
          <v:rect id="_x0000_i1026" style="width:272.15pt;height:.75pt" o:hrpct="600" o:hralign="center" o:hrstd="t" o:hr="t" fillcolor="#aca899" stroked="f"/>
        </w:pict>
      </w:r>
    </w:p>
    <w:p w:rsidR="00506EE8" w:rsidRPr="00506EE8" w:rsidRDefault="00506EE8" w:rsidP="008366DC">
      <w:pPr>
        <w:pStyle w:val="Akapitzlist"/>
        <w:shd w:val="clear" w:color="auto" w:fill="FFFFFF"/>
        <w:spacing w:after="0" w:line="240" w:lineRule="auto"/>
        <w:ind w:left="644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506EE8" w:rsidRPr="00506EE8" w:rsidRDefault="00506EE8" w:rsidP="00506EE8">
      <w:pPr>
        <w:pStyle w:val="Akapitzlist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506E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Dokumenty do pobrania: </w:t>
      </w:r>
    </w:p>
    <w:p w:rsidR="00506EE8" w:rsidRPr="00506EE8" w:rsidRDefault="00506EE8" w:rsidP="00506EE8">
      <w:pPr>
        <w:pStyle w:val="Akapitzlist"/>
        <w:numPr>
          <w:ilvl w:val="0"/>
          <w:numId w:val="1"/>
        </w:numPr>
        <w:shd w:val="clear" w:color="auto" w:fill="FFFFFF"/>
        <w:spacing w:after="0" w:line="15" w:lineRule="atLeast"/>
        <w:rPr>
          <w:rFonts w:ascii="Verdana" w:eastAsia="Times New Roman" w:hAnsi="Verdana" w:cs="Times New Roman"/>
          <w:color w:val="000000"/>
          <w:sz w:val="2"/>
          <w:szCs w:val="2"/>
          <w:lang w:eastAsia="pl-PL"/>
        </w:rPr>
      </w:pPr>
      <w:r w:rsidRPr="00506EE8">
        <w:rPr>
          <w:rFonts w:ascii="Verdana" w:eastAsia="Times New Roman" w:hAnsi="Verdana" w:cs="Times New Roman"/>
          <w:color w:val="000000"/>
          <w:sz w:val="2"/>
          <w:szCs w:val="2"/>
          <w:lang w:eastAsia="pl-PL"/>
        </w:rPr>
        <w:t> </w:t>
      </w:r>
    </w:p>
    <w:p w:rsidR="00506EE8" w:rsidRPr="00506EE8" w:rsidRDefault="003F65C2" w:rsidP="008366DC">
      <w:pPr>
        <w:pStyle w:val="Akapitzlist"/>
        <w:shd w:val="clear" w:color="auto" w:fill="FFFFFF"/>
        <w:spacing w:after="0" w:line="240" w:lineRule="auto"/>
        <w:ind w:left="644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>
        <w:t>Wzór wniosku</w:t>
      </w:r>
    </w:p>
    <w:p w:rsidR="00506EE8" w:rsidRPr="00506EE8" w:rsidRDefault="00506EE8" w:rsidP="008366DC">
      <w:pPr>
        <w:pStyle w:val="Akapitzlist"/>
        <w:shd w:val="clear" w:color="auto" w:fill="FFFFFF"/>
        <w:spacing w:after="0" w:line="240" w:lineRule="auto"/>
        <w:ind w:left="644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506EE8" w:rsidRDefault="00506EE8" w:rsidP="008366DC">
      <w:pPr>
        <w:pStyle w:val="Akapitzlist"/>
        <w:shd w:val="clear" w:color="auto" w:fill="FFFFFF"/>
        <w:spacing w:after="0" w:line="240" w:lineRule="auto"/>
        <w:ind w:left="644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7F580D" w:rsidRDefault="007F580D" w:rsidP="008366DC">
      <w:pPr>
        <w:pStyle w:val="Akapitzlist"/>
        <w:shd w:val="clear" w:color="auto" w:fill="FFFFFF"/>
        <w:spacing w:after="0" w:line="240" w:lineRule="auto"/>
        <w:ind w:left="644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7F580D" w:rsidRPr="00506EE8" w:rsidRDefault="007F580D" w:rsidP="008366DC">
      <w:pPr>
        <w:pStyle w:val="Akapitzlist"/>
        <w:shd w:val="clear" w:color="auto" w:fill="FFFFFF"/>
        <w:spacing w:after="0" w:line="240" w:lineRule="auto"/>
        <w:ind w:left="644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717D93" w:rsidRPr="00F353B0" w:rsidRDefault="00717D93" w:rsidP="00717D93">
      <w:pPr>
        <w:pStyle w:val="NormalnyWeb"/>
        <w:spacing w:before="0" w:after="0"/>
        <w:rPr>
          <w:sz w:val="28"/>
          <w:szCs w:val="28"/>
          <w:u w:val="single"/>
        </w:rPr>
      </w:pPr>
      <w:r w:rsidRPr="00F353B0">
        <w:rPr>
          <w:rStyle w:val="Pogrubienie"/>
          <w:sz w:val="28"/>
          <w:szCs w:val="28"/>
          <w:u w:val="single"/>
        </w:rPr>
        <w:t xml:space="preserve">ZAMELDOWANIE </w:t>
      </w:r>
      <w:r w:rsidR="00406BCF">
        <w:rPr>
          <w:rStyle w:val="Pogrubienie"/>
          <w:sz w:val="28"/>
          <w:szCs w:val="28"/>
          <w:u w:val="single"/>
        </w:rPr>
        <w:t xml:space="preserve"> </w:t>
      </w:r>
      <w:r w:rsidRPr="00F353B0">
        <w:rPr>
          <w:rStyle w:val="Pogrubienie"/>
          <w:sz w:val="28"/>
          <w:szCs w:val="28"/>
          <w:u w:val="single"/>
        </w:rPr>
        <w:t xml:space="preserve">NA </w:t>
      </w:r>
      <w:r w:rsidR="00406BCF">
        <w:rPr>
          <w:rStyle w:val="Pogrubienie"/>
          <w:sz w:val="28"/>
          <w:szCs w:val="28"/>
          <w:u w:val="single"/>
        </w:rPr>
        <w:t xml:space="preserve"> </w:t>
      </w:r>
      <w:r w:rsidRPr="00F353B0">
        <w:rPr>
          <w:rStyle w:val="Pogrubienie"/>
          <w:sz w:val="28"/>
          <w:szCs w:val="28"/>
          <w:u w:val="single"/>
        </w:rPr>
        <w:t>POBYT</w:t>
      </w:r>
      <w:r w:rsidR="00406BCF">
        <w:rPr>
          <w:rStyle w:val="Pogrubienie"/>
          <w:sz w:val="28"/>
          <w:szCs w:val="28"/>
          <w:u w:val="single"/>
        </w:rPr>
        <w:t xml:space="preserve"> </w:t>
      </w:r>
      <w:r w:rsidRPr="00F353B0">
        <w:rPr>
          <w:rStyle w:val="Pogrubienie"/>
          <w:sz w:val="28"/>
          <w:szCs w:val="28"/>
          <w:u w:val="single"/>
        </w:rPr>
        <w:t xml:space="preserve"> STAŁY</w:t>
      </w:r>
    </w:p>
    <w:p w:rsidR="00717D93" w:rsidRPr="00F353B0" w:rsidRDefault="00717D93" w:rsidP="00717D93">
      <w:pPr>
        <w:pStyle w:val="NormalnyWeb"/>
        <w:rPr>
          <w:u w:val="single"/>
        </w:rPr>
      </w:pPr>
    </w:p>
    <w:p w:rsidR="00717D93" w:rsidRPr="00327E37" w:rsidRDefault="00717D93" w:rsidP="00F353B0">
      <w:pPr>
        <w:pStyle w:val="NormalnyWeb"/>
        <w:spacing w:before="0" w:after="0"/>
      </w:pPr>
      <w:r w:rsidRPr="00327E37">
        <w:rPr>
          <w:rStyle w:val="Pogrubienie"/>
        </w:rPr>
        <w:t>Miejsce załatwienia formalności:</w:t>
      </w:r>
      <w:r w:rsidR="00F353B0" w:rsidRPr="00327E37">
        <w:br/>
      </w:r>
      <w:r w:rsidR="00F353B0" w:rsidRPr="00327E37">
        <w:rPr>
          <w:b/>
        </w:rPr>
        <w:t>Urząd Gminy Mirzec — pokój 121</w:t>
      </w:r>
      <w:r w:rsidR="00F353B0" w:rsidRPr="00327E37">
        <w:t xml:space="preserve"> </w:t>
      </w:r>
      <w:r w:rsidR="007F580D" w:rsidRPr="00327E37">
        <w:t xml:space="preserve">  </w:t>
      </w:r>
    </w:p>
    <w:p w:rsidR="00005F7B" w:rsidRPr="00005F7B" w:rsidRDefault="00005F7B" w:rsidP="00473956">
      <w:pPr>
        <w:spacing w:before="100" w:beforeAutospacing="1" w:after="48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>
        <w:t xml:space="preserve">  </w:t>
      </w:r>
      <w:r w:rsidR="00717D93" w:rsidRPr="00005F7B">
        <w:rPr>
          <w:b/>
        </w:rPr>
        <w:t>Oso</w:t>
      </w:r>
      <w:r w:rsidRPr="00005F7B">
        <w:rPr>
          <w:b/>
        </w:rPr>
        <w:t>ba dokonująca czynności zameldowania przedstawia</w:t>
      </w:r>
      <w:r>
        <w:rPr>
          <w:b/>
        </w:rPr>
        <w:t xml:space="preserve"> :</w:t>
      </w:r>
    </w:p>
    <w:p w:rsidR="00717D93" w:rsidRPr="00147694" w:rsidRDefault="00717D93" w:rsidP="00717D93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</w:rPr>
      </w:pPr>
      <w:r w:rsidRPr="00005F7B">
        <w:rPr>
          <w:b/>
        </w:rPr>
        <w:t>prawidłowo wypełniony</w:t>
      </w:r>
      <w:r w:rsidRPr="00147694">
        <w:rPr>
          <w:b/>
        </w:rPr>
        <w:t xml:space="preserve"> </w:t>
      </w:r>
      <w:hyperlink r:id="rId6" w:history="1">
        <w:r w:rsidRPr="00147694">
          <w:rPr>
            <w:rStyle w:val="Hipercze"/>
            <w:b/>
            <w:color w:val="auto"/>
          </w:rPr>
          <w:t>druk meldunkowy</w:t>
        </w:r>
      </w:hyperlink>
      <w:r w:rsidRPr="00147694">
        <w:rPr>
          <w:b/>
        </w:rPr>
        <w:t>,</w:t>
      </w:r>
    </w:p>
    <w:p w:rsidR="00717D93" w:rsidRPr="00147694" w:rsidRDefault="00717D93" w:rsidP="00717D93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</w:rPr>
      </w:pPr>
      <w:r w:rsidRPr="00147694">
        <w:rPr>
          <w:b/>
        </w:rPr>
        <w:t>potwierdzenie wymeldowania z poprzedniego miejsca pobytu stałego,</w:t>
      </w:r>
    </w:p>
    <w:p w:rsidR="00717D93" w:rsidRPr="00147694" w:rsidRDefault="00717D93" w:rsidP="00717D93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</w:rPr>
      </w:pPr>
      <w:r w:rsidRPr="00147694">
        <w:rPr>
          <w:b/>
        </w:rPr>
        <w:t>do wglądu dowód osobisty,</w:t>
      </w:r>
    </w:p>
    <w:p w:rsidR="00717D93" w:rsidRPr="00147694" w:rsidRDefault="00717D93" w:rsidP="00717D93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</w:rPr>
      </w:pPr>
      <w:r w:rsidRPr="00147694">
        <w:rPr>
          <w:b/>
        </w:rPr>
        <w:t>w przypadku osób niepełnoletnich akt urodzenia,</w:t>
      </w:r>
    </w:p>
    <w:p w:rsidR="00005F7B" w:rsidRPr="00737CD4" w:rsidRDefault="00717D93" w:rsidP="00737CD4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</w:rPr>
      </w:pPr>
      <w:r w:rsidRPr="00147694">
        <w:rPr>
          <w:b/>
        </w:rPr>
        <w:t>osoby podlegające obowiązkowi wojskowemu (mężczyźni do 50 roku życia) — książeczkę wojskową,</w:t>
      </w:r>
    </w:p>
    <w:p w:rsidR="00717D93" w:rsidRPr="00147694" w:rsidRDefault="00717D93" w:rsidP="00717D93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</w:rPr>
      </w:pPr>
      <w:r w:rsidRPr="00147694">
        <w:rPr>
          <w:b/>
        </w:rPr>
        <w:t xml:space="preserve">dokument potwierdzający tytuł prawny do lokalu (tj. akt notarialny, wypis z księgi wieczystej, umowa najmu, przydział lokalu spółdzielczego lub umowa cywilno-prawna), </w:t>
      </w:r>
    </w:p>
    <w:p w:rsidR="00717D93" w:rsidRPr="00147694" w:rsidRDefault="00717D93" w:rsidP="00717D93">
      <w:pPr>
        <w:numPr>
          <w:ilvl w:val="0"/>
          <w:numId w:val="3"/>
        </w:numPr>
        <w:spacing w:beforeAutospacing="1" w:after="0" w:afterAutospacing="1" w:line="240" w:lineRule="auto"/>
        <w:rPr>
          <w:b/>
        </w:rPr>
      </w:pPr>
      <w:r w:rsidRPr="00147694">
        <w:rPr>
          <w:b/>
        </w:rPr>
        <w:t xml:space="preserve">w nowo budowanym domu — dokument o odbiorze </w:t>
      </w:r>
      <w:r w:rsidRPr="00147694">
        <w:rPr>
          <w:b/>
          <w:bCs/>
          <w:u w:val="single"/>
        </w:rPr>
        <w:t>budynku</w:t>
      </w:r>
      <w:r w:rsidRPr="00147694">
        <w:rPr>
          <w:b/>
        </w:rPr>
        <w:t xml:space="preserve"> i zawiadomienie o nadaniu mu numeru.</w:t>
      </w:r>
    </w:p>
    <w:p w:rsidR="00717D93" w:rsidRDefault="00717D93" w:rsidP="00717D93">
      <w:pPr>
        <w:pStyle w:val="NormalnyWeb"/>
      </w:pPr>
      <w:r>
        <w:rPr>
          <w:rStyle w:val="Pogrubienie"/>
        </w:rPr>
        <w:lastRenderedPageBreak/>
        <w:t>Opłaty</w:t>
      </w:r>
      <w:r>
        <w:br/>
      </w:r>
      <w:r w:rsidRPr="00327E37">
        <w:rPr>
          <w:b/>
        </w:rPr>
        <w:t>Czynności związane z zameldowaniem nie podlegają opłatom.</w:t>
      </w:r>
    </w:p>
    <w:p w:rsidR="00717D93" w:rsidRPr="00327E37" w:rsidRDefault="00717D93" w:rsidP="00717D93">
      <w:pPr>
        <w:pStyle w:val="NormalnyWeb"/>
        <w:rPr>
          <w:b/>
        </w:rPr>
      </w:pPr>
      <w:r>
        <w:br/>
      </w:r>
      <w:r>
        <w:rPr>
          <w:rStyle w:val="Pogrubienie"/>
        </w:rPr>
        <w:t xml:space="preserve">Termin załatwienia sprawy: </w:t>
      </w:r>
      <w:r w:rsidRPr="00327E37">
        <w:rPr>
          <w:b/>
        </w:rPr>
        <w:t>od ręki</w:t>
      </w:r>
      <w:r w:rsidRPr="00327E37">
        <w:rPr>
          <w:b/>
        </w:rPr>
        <w:br/>
        <w:t>Załatwianie sprawy meldunkowej w formie zameldowania na pobyt stały następuje bezzwłocznie po okazaniu wszystkich wymaganych dokumentów oraz poprawnym wypełnieniu formularza meldunkowego.</w:t>
      </w:r>
    </w:p>
    <w:p w:rsidR="001409C9" w:rsidRPr="00327E37" w:rsidRDefault="001409C9" w:rsidP="00F353B0">
      <w:pPr>
        <w:pStyle w:val="NormalnyWeb"/>
        <w:rPr>
          <w:b/>
        </w:rPr>
      </w:pPr>
    </w:p>
    <w:p w:rsidR="00717D93" w:rsidRPr="00327E37" w:rsidRDefault="00717D93" w:rsidP="00F353B0">
      <w:pPr>
        <w:pStyle w:val="NormalnyWeb"/>
        <w:rPr>
          <w:b/>
          <w:sz w:val="28"/>
          <w:szCs w:val="28"/>
        </w:rPr>
      </w:pPr>
      <w:r>
        <w:br/>
      </w:r>
      <w:r w:rsidRPr="00F353B0">
        <w:rPr>
          <w:rStyle w:val="Pogrubienie"/>
          <w:sz w:val="28"/>
          <w:szCs w:val="28"/>
        </w:rPr>
        <w:t>Zaświadczenie o zameldowaniu na pobyt stały</w:t>
      </w:r>
      <w:r w:rsidR="00F353B0">
        <w:rPr>
          <w:rStyle w:val="Pogrubienie"/>
          <w:sz w:val="28"/>
          <w:szCs w:val="28"/>
        </w:rPr>
        <w:t xml:space="preserve"> </w:t>
      </w:r>
      <w:r w:rsidR="00F353B0" w:rsidRPr="00327E37">
        <w:rPr>
          <w:rStyle w:val="Pogrubienie"/>
          <w:sz w:val="28"/>
          <w:szCs w:val="28"/>
        </w:rPr>
        <w:t xml:space="preserve">- </w:t>
      </w:r>
      <w:r w:rsidR="00473956">
        <w:rPr>
          <w:rStyle w:val="Pogrubienie"/>
          <w:sz w:val="28"/>
          <w:szCs w:val="28"/>
        </w:rPr>
        <w:t xml:space="preserve">  </w:t>
      </w:r>
      <w:r w:rsidR="00F353B0" w:rsidRPr="00327E37">
        <w:rPr>
          <w:rStyle w:val="Pogrubienie"/>
        </w:rPr>
        <w:t>k</w:t>
      </w:r>
      <w:r w:rsidRPr="00327E37">
        <w:rPr>
          <w:b/>
        </w:rPr>
        <w:t>ażdy meldujący się otrzymuje zaświadczenie o zameldowaniu. Zaświadczenie to jest w</w:t>
      </w:r>
      <w:r w:rsidR="00F353B0" w:rsidRPr="00327E37">
        <w:rPr>
          <w:b/>
        </w:rPr>
        <w:t>ażne przez 2 miesiące. To czas  p</w:t>
      </w:r>
      <w:r w:rsidRPr="00327E37">
        <w:rPr>
          <w:b/>
        </w:rPr>
        <w:t>rzewidziany na wymianę dowodu osobistego.</w:t>
      </w:r>
    </w:p>
    <w:p w:rsidR="00717D93" w:rsidRPr="00327E37" w:rsidRDefault="00717D93" w:rsidP="00717D93">
      <w:pPr>
        <w:pStyle w:val="NormalnyWeb"/>
        <w:rPr>
          <w:b/>
        </w:rPr>
      </w:pPr>
      <w:r w:rsidRPr="00327E37">
        <w:rPr>
          <w:b/>
        </w:rPr>
        <w:t>Jeżeli po upływie owych 2 miesięcy potrzebne nam będzie zaświadczenie o zameldowaniu na pobyt stały (np. do przedstawienia w banku), to składamy w biurze meldunkowym następujące dokumenty:</w:t>
      </w:r>
    </w:p>
    <w:p w:rsidR="00717D93" w:rsidRPr="00327E37" w:rsidRDefault="00717D93" w:rsidP="00717D93">
      <w:pPr>
        <w:numPr>
          <w:ilvl w:val="0"/>
          <w:numId w:val="4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>podanie,</w:t>
      </w:r>
    </w:p>
    <w:p w:rsidR="001409C9" w:rsidRPr="00327E37" w:rsidRDefault="00717D93" w:rsidP="00717D93">
      <w:pPr>
        <w:numPr>
          <w:ilvl w:val="0"/>
          <w:numId w:val="4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>dowód osobisty.</w:t>
      </w:r>
    </w:p>
    <w:p w:rsidR="00717D93" w:rsidRPr="00327E37" w:rsidRDefault="00717D93" w:rsidP="001409C9">
      <w:pPr>
        <w:spacing w:before="100" w:beforeAutospacing="1" w:after="100" w:afterAutospacing="1" w:line="240" w:lineRule="auto"/>
        <w:ind w:left="720"/>
        <w:rPr>
          <w:b/>
        </w:rPr>
      </w:pPr>
      <w:r w:rsidRPr="001409C9">
        <w:rPr>
          <w:b/>
        </w:rPr>
        <w:t>Termin załatwienia sprawy</w:t>
      </w:r>
      <w:r>
        <w:t xml:space="preserve">: </w:t>
      </w:r>
      <w:r w:rsidRPr="00327E37">
        <w:rPr>
          <w:b/>
        </w:rPr>
        <w:t>od ręki.</w:t>
      </w:r>
      <w:r>
        <w:br/>
      </w:r>
      <w:r>
        <w:br/>
      </w:r>
      <w:r w:rsidRPr="00327E37">
        <w:rPr>
          <w:b/>
        </w:rPr>
        <w:t>Opłata skarbowa wynosi za zaświadczenie 17 zł.</w:t>
      </w:r>
    </w:p>
    <w:p w:rsidR="00717D93" w:rsidRPr="00327E37" w:rsidRDefault="00717D93" w:rsidP="00717D93">
      <w:pPr>
        <w:pStyle w:val="NormalnyWeb"/>
        <w:rPr>
          <w:b/>
        </w:rPr>
      </w:pPr>
    </w:p>
    <w:p w:rsidR="00717D93" w:rsidRPr="00327E37" w:rsidRDefault="00717D93" w:rsidP="00717D93">
      <w:pPr>
        <w:pStyle w:val="NormalnyWeb"/>
        <w:rPr>
          <w:b/>
        </w:rPr>
      </w:pPr>
      <w:r w:rsidRPr="00F353B0">
        <w:rPr>
          <w:rStyle w:val="Pogrubienie"/>
          <w:sz w:val="28"/>
          <w:szCs w:val="28"/>
          <w:u w:val="single"/>
        </w:rPr>
        <w:t>ZAMELDOWANIE NA POBYT CZASOWY</w:t>
      </w:r>
      <w:r>
        <w:br/>
      </w:r>
      <w:r>
        <w:br/>
      </w:r>
      <w:r w:rsidRPr="00327E37">
        <w:rPr>
          <w:b/>
        </w:rPr>
        <w:t xml:space="preserve">Osoba zameldowana na pobyt czasowy i przebywająca w tej samej miejscowości nieprzerwanie dłużej niż 2 miesiące jest obowiązana zameldować się na pobyt stały, chyba że zachodzą okoliczności wskazujące na to, iż pobyt ten nie utracił charakteru pobytu czasowego. </w:t>
      </w:r>
      <w:r w:rsidRPr="00327E37">
        <w:rPr>
          <w:b/>
        </w:rPr>
        <w:br/>
      </w:r>
      <w:r w:rsidRPr="00327E37">
        <w:rPr>
          <w:b/>
        </w:rPr>
        <w:br/>
        <w:t>Za okoliczności uzasadniające zameldowanie na pobyt czasowy trwający ponad 2 miesiące uważa się:</w:t>
      </w:r>
    </w:p>
    <w:p w:rsidR="00717D93" w:rsidRPr="00327E37" w:rsidRDefault="00717D93" w:rsidP="00717D93">
      <w:pPr>
        <w:pStyle w:val="NormalnyWeb"/>
        <w:rPr>
          <w:b/>
        </w:rPr>
      </w:pPr>
      <w:r w:rsidRPr="00327E37">
        <w:rPr>
          <w:b/>
        </w:rPr>
        <w:t>— wykonywanie pracy poza miejscem pobytu stałego,</w:t>
      </w:r>
      <w:r w:rsidRPr="00327E37">
        <w:rPr>
          <w:b/>
        </w:rPr>
        <w:br/>
        <w:t>— pobyt związany z kształceniem się, leczeniem, wypoczynkiem lub ze względów rodzinnych,</w:t>
      </w:r>
      <w:r w:rsidRPr="00327E37">
        <w:rPr>
          <w:b/>
        </w:rPr>
        <w:br/>
        <w:t>— odbywanie czynnej służby wojskowej,</w:t>
      </w:r>
      <w:r w:rsidRPr="00327E37">
        <w:rPr>
          <w:b/>
        </w:rPr>
        <w:br/>
        <w:t>— pobyt w zakładach karnych i poprawczych, aresztach śledczych, schroniskach dla nieletnich i zakładach wychowawczych.</w:t>
      </w:r>
    </w:p>
    <w:p w:rsidR="00717D93" w:rsidRPr="00327E37" w:rsidRDefault="00717D93" w:rsidP="00717D93">
      <w:pPr>
        <w:pStyle w:val="NormalnyWeb"/>
        <w:rPr>
          <w:b/>
        </w:rPr>
      </w:pPr>
      <w:r>
        <w:br/>
      </w:r>
      <w:r>
        <w:rPr>
          <w:rStyle w:val="Pogrubienie"/>
        </w:rPr>
        <w:t>Miejsce załatwienia formalności:</w:t>
      </w:r>
      <w:r w:rsidR="00F353B0">
        <w:br/>
      </w:r>
      <w:r w:rsidR="00F353B0" w:rsidRPr="00327E37">
        <w:rPr>
          <w:b/>
        </w:rPr>
        <w:t>Urząd Gminy Mirzec</w:t>
      </w:r>
      <w:r w:rsidR="007F580D" w:rsidRPr="00327E37">
        <w:rPr>
          <w:b/>
        </w:rPr>
        <w:t xml:space="preserve"> — </w:t>
      </w:r>
      <w:r w:rsidR="00F353B0" w:rsidRPr="00327E37">
        <w:rPr>
          <w:b/>
        </w:rPr>
        <w:t>pokój 121</w:t>
      </w:r>
    </w:p>
    <w:p w:rsidR="00717D93" w:rsidRPr="00327E37" w:rsidRDefault="00717D93" w:rsidP="00717D93">
      <w:pPr>
        <w:pStyle w:val="NormalnyWeb"/>
        <w:rPr>
          <w:b/>
        </w:rPr>
      </w:pPr>
      <w:r>
        <w:lastRenderedPageBreak/>
        <w:br/>
      </w:r>
      <w:r>
        <w:rPr>
          <w:rStyle w:val="Pogrubienie"/>
        </w:rPr>
        <w:t>Dokumenty</w:t>
      </w:r>
      <w:r>
        <w:br/>
      </w:r>
      <w:r w:rsidRPr="00327E37">
        <w:rPr>
          <w:b/>
        </w:rPr>
        <w:t>Osoba dokonująca czynności zameldowania przedstawia:</w:t>
      </w:r>
    </w:p>
    <w:p w:rsidR="00717D93" w:rsidRPr="00327E37" w:rsidRDefault="00717D93" w:rsidP="00717D93">
      <w:pPr>
        <w:numPr>
          <w:ilvl w:val="0"/>
          <w:numId w:val="5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 xml:space="preserve">prawidłowo wypełniony </w:t>
      </w:r>
      <w:hyperlink r:id="rId7" w:history="1">
        <w:r w:rsidRPr="00327E37">
          <w:rPr>
            <w:rStyle w:val="Hipercze"/>
            <w:b/>
            <w:color w:val="auto"/>
          </w:rPr>
          <w:t>druk meldunkowy</w:t>
        </w:r>
      </w:hyperlink>
      <w:r w:rsidRPr="00327E37">
        <w:rPr>
          <w:b/>
        </w:rPr>
        <w:t>,</w:t>
      </w:r>
    </w:p>
    <w:p w:rsidR="00717D93" w:rsidRPr="00327E37" w:rsidRDefault="00717D93" w:rsidP="00717D93">
      <w:pPr>
        <w:numPr>
          <w:ilvl w:val="0"/>
          <w:numId w:val="5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>do wglądu dowód osobisty,</w:t>
      </w:r>
    </w:p>
    <w:p w:rsidR="00717D93" w:rsidRPr="00327E37" w:rsidRDefault="00717D93" w:rsidP="00717D93">
      <w:pPr>
        <w:numPr>
          <w:ilvl w:val="0"/>
          <w:numId w:val="5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>w przypadku osób niepełnoletnich akt urodzenia,</w:t>
      </w:r>
    </w:p>
    <w:p w:rsidR="00717D93" w:rsidRPr="00327E37" w:rsidRDefault="00717D93" w:rsidP="00717D93">
      <w:pPr>
        <w:numPr>
          <w:ilvl w:val="0"/>
          <w:numId w:val="5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>osoby podlegające obowiązkowi wojskowemu (mężczyźni do 50 roku życia) — książeczkę wojskową,</w:t>
      </w:r>
    </w:p>
    <w:p w:rsidR="00717D93" w:rsidRPr="00327E37" w:rsidRDefault="00717D93" w:rsidP="00717D93">
      <w:pPr>
        <w:numPr>
          <w:ilvl w:val="0"/>
          <w:numId w:val="5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>dokument potwierdzający tytuł prawny do lokalu (tj. akt notarialny, wypis z księgi wieczystej, umowa najmu, przydział lokalu spółdzielczego lub umowa cywilno-prawna).</w:t>
      </w:r>
    </w:p>
    <w:p w:rsidR="00717D93" w:rsidRDefault="00717D93" w:rsidP="00717D93">
      <w:pPr>
        <w:pStyle w:val="NormalnyWeb"/>
      </w:pPr>
      <w:r>
        <w:t> </w:t>
      </w:r>
    </w:p>
    <w:p w:rsidR="00717D93" w:rsidRPr="00327E37" w:rsidRDefault="00717D93" w:rsidP="00717D93">
      <w:pPr>
        <w:pStyle w:val="NormalnyWeb"/>
        <w:rPr>
          <w:b/>
        </w:rPr>
      </w:pPr>
      <w:r>
        <w:rPr>
          <w:rStyle w:val="Pogrubienie"/>
        </w:rPr>
        <w:t>Opłaty</w:t>
      </w:r>
      <w:r>
        <w:br/>
      </w:r>
      <w:r w:rsidRPr="00327E37">
        <w:rPr>
          <w:b/>
        </w:rPr>
        <w:t>Czynności związane z zameldowaniem nie podlegają opłatom.</w:t>
      </w:r>
    </w:p>
    <w:p w:rsidR="00717D93" w:rsidRPr="00327E37" w:rsidRDefault="00717D93" w:rsidP="00717D93">
      <w:pPr>
        <w:pStyle w:val="NormalnyWeb"/>
        <w:rPr>
          <w:b/>
        </w:rPr>
      </w:pPr>
      <w:r>
        <w:br/>
      </w:r>
      <w:r>
        <w:rPr>
          <w:rStyle w:val="Pogrubienie"/>
        </w:rPr>
        <w:t xml:space="preserve">Termin załatwienia sprawy: </w:t>
      </w:r>
      <w:r w:rsidRPr="00327E37">
        <w:rPr>
          <w:b/>
        </w:rPr>
        <w:t>od ręki</w:t>
      </w:r>
      <w:r w:rsidRPr="00327E37">
        <w:rPr>
          <w:b/>
        </w:rPr>
        <w:br/>
        <w:t>Załatwianie sprawy meldunkowej w formie zameldowania na pobyt czasowy następuje bezzwłocznie po okazaniu wszystkich wymaganych dokumentów oraz poprawnym wypełnieniu formularza meldunkowego.</w:t>
      </w:r>
    </w:p>
    <w:p w:rsidR="00717D93" w:rsidRPr="00327E37" w:rsidRDefault="00717D93" w:rsidP="00717D93">
      <w:pPr>
        <w:pStyle w:val="NormalnyWeb"/>
        <w:rPr>
          <w:b/>
        </w:rPr>
      </w:pPr>
      <w:r w:rsidRPr="00327E37">
        <w:rPr>
          <w:b/>
        </w:rPr>
        <w:br/>
        <w:t>W przypadku upływu terminu zameldowania na pobyt czasowy powyżej 2 miesięcy meldunek automatycznie wygasa. Ponowne zameldowanie na pobyt czasowy jest realizowane poprzez prawne dostarczenie wymaganych dokumentów i wypełnienie formularza meldunkowego.</w:t>
      </w:r>
    </w:p>
    <w:p w:rsidR="00717D93" w:rsidRPr="00327E37" w:rsidRDefault="00717D93" w:rsidP="00717D93">
      <w:pPr>
        <w:pStyle w:val="NormalnyWeb"/>
        <w:rPr>
          <w:b/>
        </w:rPr>
      </w:pPr>
      <w:r w:rsidRPr="00327E37">
        <w:rPr>
          <w:b/>
        </w:rPr>
        <w:t> </w:t>
      </w:r>
    </w:p>
    <w:p w:rsidR="00717D93" w:rsidRDefault="00717D93" w:rsidP="00717D93">
      <w:pPr>
        <w:pStyle w:val="NormalnyWeb"/>
      </w:pPr>
      <w:r>
        <w:t> </w:t>
      </w:r>
    </w:p>
    <w:p w:rsidR="00717D93" w:rsidRPr="001409C9" w:rsidRDefault="00717D93" w:rsidP="00717D93">
      <w:pPr>
        <w:pStyle w:val="NormalnyWeb"/>
        <w:rPr>
          <w:sz w:val="28"/>
          <w:szCs w:val="28"/>
          <w:u w:val="single"/>
        </w:rPr>
      </w:pPr>
      <w:r w:rsidRPr="001409C9">
        <w:rPr>
          <w:rStyle w:val="Pogrubienie"/>
          <w:sz w:val="28"/>
          <w:szCs w:val="28"/>
          <w:u w:val="single"/>
        </w:rPr>
        <w:t>WYMELDOWANIE</w:t>
      </w:r>
    </w:p>
    <w:p w:rsidR="00717D93" w:rsidRDefault="00717D93" w:rsidP="00717D93">
      <w:pPr>
        <w:pStyle w:val="NormalnyWeb"/>
      </w:pPr>
      <w:r>
        <w:br/>
      </w:r>
      <w:r>
        <w:rPr>
          <w:rStyle w:val="Pogrubienie"/>
        </w:rPr>
        <w:t>Miejsce załatwienia formalności:</w:t>
      </w:r>
      <w:r w:rsidR="001409C9">
        <w:br/>
      </w:r>
      <w:r w:rsidR="001409C9" w:rsidRPr="00327E37">
        <w:rPr>
          <w:b/>
        </w:rPr>
        <w:t>Urząd Gminy Mirzec— pokój 121</w:t>
      </w:r>
    </w:p>
    <w:p w:rsidR="00717D93" w:rsidRPr="00327E37" w:rsidRDefault="00717D93" w:rsidP="00717D93">
      <w:pPr>
        <w:pStyle w:val="NormalnyWeb"/>
        <w:rPr>
          <w:b/>
        </w:rPr>
      </w:pPr>
      <w:r>
        <w:br/>
      </w:r>
      <w:r>
        <w:rPr>
          <w:rStyle w:val="Pogrubienie"/>
        </w:rPr>
        <w:t>Dokumenty</w:t>
      </w:r>
      <w:r>
        <w:br/>
      </w:r>
      <w:r w:rsidRPr="00327E37">
        <w:rPr>
          <w:b/>
        </w:rPr>
        <w:t>Osoba dokonująca czynności wymeldowania przedstawia:</w:t>
      </w:r>
    </w:p>
    <w:p w:rsidR="00717D93" w:rsidRPr="00327E37" w:rsidRDefault="00717D93" w:rsidP="00717D93">
      <w:pPr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 xml:space="preserve">prawidłowo wypełniony druk — </w:t>
      </w:r>
      <w:hyperlink r:id="rId8" w:history="1">
        <w:r w:rsidRPr="00327E37">
          <w:rPr>
            <w:rStyle w:val="Hipercze"/>
            <w:b/>
            <w:color w:val="auto"/>
          </w:rPr>
          <w:t>zgłoszenie wymeldowania</w:t>
        </w:r>
      </w:hyperlink>
      <w:r w:rsidRPr="00327E37">
        <w:rPr>
          <w:b/>
        </w:rPr>
        <w:t>,</w:t>
      </w:r>
    </w:p>
    <w:p w:rsidR="00717D93" w:rsidRPr="00327E37" w:rsidRDefault="00717D93" w:rsidP="00717D93">
      <w:pPr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>do wglądu dowód osobisty,</w:t>
      </w:r>
    </w:p>
    <w:p w:rsidR="00717D93" w:rsidRPr="00327E37" w:rsidRDefault="00717D93" w:rsidP="00717D93">
      <w:pPr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>osoby podlegające obowiązkowi wojskowemu (mężczyźni do 50 roku życia) — książeczkę wojskową,</w:t>
      </w:r>
    </w:p>
    <w:p w:rsidR="00717D93" w:rsidRPr="00327E37" w:rsidRDefault="00717D93" w:rsidP="00717D93">
      <w:pPr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>w przypadku osób niepełnoletnich akt urodzenia,</w:t>
      </w:r>
    </w:p>
    <w:p w:rsidR="00717D93" w:rsidRPr="00327E37" w:rsidRDefault="00717D93" w:rsidP="00717D93">
      <w:pPr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 w:rsidRPr="00327E37">
        <w:rPr>
          <w:b/>
        </w:rPr>
        <w:t>przy wymeldowaniu dzieci wymagana jest obecność jednego z rodziców lub opiekunów prawnych.</w:t>
      </w:r>
    </w:p>
    <w:p w:rsidR="00717D93" w:rsidRPr="00327E37" w:rsidRDefault="00717D93" w:rsidP="00717D93">
      <w:pPr>
        <w:pStyle w:val="NormalnyWeb"/>
        <w:rPr>
          <w:b/>
        </w:rPr>
      </w:pPr>
      <w:r w:rsidRPr="00327E37">
        <w:rPr>
          <w:b/>
        </w:rPr>
        <w:lastRenderedPageBreak/>
        <w:t> </w:t>
      </w:r>
    </w:p>
    <w:p w:rsidR="00717D93" w:rsidRDefault="00717D93" w:rsidP="00717D93">
      <w:pPr>
        <w:pStyle w:val="NormalnyWeb"/>
      </w:pPr>
      <w:r>
        <w:rPr>
          <w:rStyle w:val="Pogrubienie"/>
        </w:rPr>
        <w:t>Opłaty</w:t>
      </w:r>
      <w:r>
        <w:br/>
      </w:r>
      <w:r w:rsidRPr="00327E37">
        <w:rPr>
          <w:b/>
        </w:rPr>
        <w:t>Czynności związane z wymeldowaniem nie podlegają opłatom</w:t>
      </w:r>
      <w:r>
        <w:t>.</w:t>
      </w:r>
    </w:p>
    <w:p w:rsidR="00717D93" w:rsidRDefault="00717D93" w:rsidP="00717D93">
      <w:pPr>
        <w:pStyle w:val="NormalnyWeb"/>
      </w:pPr>
      <w:r>
        <w:br/>
      </w:r>
      <w:r>
        <w:rPr>
          <w:rStyle w:val="Pogrubienie"/>
        </w:rPr>
        <w:t>Termin załatwienia sprawy</w:t>
      </w:r>
      <w:r w:rsidRPr="00327E37">
        <w:rPr>
          <w:rStyle w:val="Pogrubienie"/>
          <w:b w:val="0"/>
        </w:rPr>
        <w:t>:</w:t>
      </w:r>
      <w:r w:rsidRPr="00327E37">
        <w:rPr>
          <w:b/>
        </w:rPr>
        <w:t xml:space="preserve"> od ręki.</w:t>
      </w:r>
      <w:r w:rsidRPr="00327E37">
        <w:rPr>
          <w:b/>
        </w:rPr>
        <w:br/>
      </w:r>
      <w:r w:rsidRPr="00327E37">
        <w:rPr>
          <w:b/>
        </w:rPr>
        <w:br/>
      </w:r>
    </w:p>
    <w:p w:rsidR="001409C9" w:rsidRDefault="001409C9" w:rsidP="00717D93">
      <w:pPr>
        <w:pStyle w:val="NormalnyWeb"/>
      </w:pPr>
    </w:p>
    <w:p w:rsidR="00717D93" w:rsidRPr="00327E37" w:rsidRDefault="00717D93" w:rsidP="00327E37">
      <w:pPr>
        <w:pStyle w:val="NormalnyWeb"/>
        <w:rPr>
          <w:u w:val="single"/>
        </w:rPr>
      </w:pPr>
      <w:r w:rsidRPr="00327E37">
        <w:rPr>
          <w:rStyle w:val="Pogrubienie"/>
          <w:u w:val="single"/>
        </w:rPr>
        <w:t>PODSTAWA PRAWNA</w:t>
      </w:r>
    </w:p>
    <w:p w:rsidR="00717D93" w:rsidRPr="00327E37" w:rsidRDefault="00717D93" w:rsidP="00717D93">
      <w:pPr>
        <w:pStyle w:val="NormalnyWeb"/>
        <w:rPr>
          <w:b/>
        </w:rPr>
      </w:pPr>
      <w:r w:rsidRPr="00327E37">
        <w:rPr>
          <w:b/>
        </w:rPr>
        <w:t>Ustawa z dnia 10 kwietnia 1974 r. o ewidencji ludności i dowodach osobistych (Dz. U. z 2001 r. Nr 87, poz. 960 z późn. zm.).</w:t>
      </w:r>
    </w:p>
    <w:p w:rsidR="00717D93" w:rsidRPr="00327E37" w:rsidRDefault="00717D93" w:rsidP="00717D93">
      <w:pPr>
        <w:pStyle w:val="NormalnyWeb"/>
        <w:rPr>
          <w:b/>
        </w:rPr>
      </w:pPr>
      <w:r w:rsidRPr="00327E37">
        <w:rPr>
          <w:b/>
        </w:rPr>
        <w:t>Ustawa z dnia 14 czerwca 1960 r. Kodeks postępowania administracyjnego (Dz. U. z 2000 r. Nr 98, poz. 1071 z późn. zm.).</w:t>
      </w:r>
    </w:p>
    <w:p w:rsidR="00717D93" w:rsidRPr="00327E37" w:rsidRDefault="00717D93" w:rsidP="00717D93">
      <w:pPr>
        <w:pStyle w:val="NormalnyWeb"/>
        <w:rPr>
          <w:b/>
        </w:rPr>
      </w:pPr>
      <w:r w:rsidRPr="00327E37">
        <w:rPr>
          <w:b/>
        </w:rPr>
        <w:t>Rozporządzenie Ministra Spraw Wewnętrznych i Administracji z dnia 24 grudnia 2002 r. w sprawie zgłaszania i przyjmowania danych niezbędnych do zameldowania i wymeldowania oraz prowadzenia ewidencji ludności i ewidencji wydanych i utraconych dowodów osobistych (Dz. U. z 2002 r. Nr 236, poz. 1999).</w:t>
      </w:r>
    </w:p>
    <w:p w:rsidR="00717D93" w:rsidRPr="00327E37" w:rsidRDefault="00717D93" w:rsidP="00717D93">
      <w:pPr>
        <w:pStyle w:val="NormalnyWeb"/>
        <w:rPr>
          <w:b/>
        </w:rPr>
      </w:pPr>
      <w:r w:rsidRPr="00327E37">
        <w:rPr>
          <w:b/>
        </w:rPr>
        <w:t xml:space="preserve">Ustawa z dnia 16 listopada 2006 r. o opłacie skarbowej (Dz. U. z 2006 r. Nr 225, poz. 1635). </w:t>
      </w:r>
    </w:p>
    <w:p w:rsidR="00717D93" w:rsidRPr="00327E37" w:rsidRDefault="00717D93" w:rsidP="00717D93">
      <w:pPr>
        <w:pStyle w:val="NormalnyWeb"/>
        <w:rPr>
          <w:b/>
        </w:rPr>
      </w:pPr>
    </w:p>
    <w:p w:rsidR="00717D93" w:rsidRPr="00327E37" w:rsidRDefault="00717D93" w:rsidP="00717D93">
      <w:pPr>
        <w:pStyle w:val="NormalnyWeb"/>
        <w:rPr>
          <w:b/>
        </w:rPr>
      </w:pPr>
    </w:p>
    <w:p w:rsidR="007A2852" w:rsidRPr="00327E37" w:rsidRDefault="007A2852">
      <w:pPr>
        <w:rPr>
          <w:b/>
        </w:rPr>
      </w:pPr>
    </w:p>
    <w:sectPr w:rsidR="007A2852" w:rsidRPr="00327E37" w:rsidSect="007A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7" type="#_x0000_t75" alt="http://www.um.starachowice.pl/images/h_box3.gif" style="width:11.25pt;height:11.25pt;visibility:visible;mso-wrap-style:square" o:bullet="t">
        <v:imagedata r:id="rId1" o:title="h_box3"/>
      </v:shape>
    </w:pict>
  </w:numPicBullet>
  <w:abstractNum w:abstractNumId="0">
    <w:nsid w:val="0B2B2F58"/>
    <w:multiLevelType w:val="hybridMultilevel"/>
    <w:tmpl w:val="E572E74E"/>
    <w:lvl w:ilvl="0" w:tplc="49244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CD2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C1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6C5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4C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B8A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B49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A3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64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331368"/>
    <w:multiLevelType w:val="multilevel"/>
    <w:tmpl w:val="4E24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7D2570"/>
    <w:multiLevelType w:val="multilevel"/>
    <w:tmpl w:val="A4409F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134FA"/>
    <w:multiLevelType w:val="multilevel"/>
    <w:tmpl w:val="1836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964F5E"/>
    <w:multiLevelType w:val="multilevel"/>
    <w:tmpl w:val="37C2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47910"/>
    <w:multiLevelType w:val="multilevel"/>
    <w:tmpl w:val="7CAA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2B6B98"/>
    <w:multiLevelType w:val="multilevel"/>
    <w:tmpl w:val="C9D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764E1"/>
    <w:multiLevelType w:val="hybridMultilevel"/>
    <w:tmpl w:val="AA5C1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EE8"/>
    <w:rsid w:val="00005F7B"/>
    <w:rsid w:val="001409C9"/>
    <w:rsid w:val="00147694"/>
    <w:rsid w:val="00327E37"/>
    <w:rsid w:val="003D3B2D"/>
    <w:rsid w:val="003F65C2"/>
    <w:rsid w:val="00406BCF"/>
    <w:rsid w:val="00473956"/>
    <w:rsid w:val="004D0A67"/>
    <w:rsid w:val="00506EE8"/>
    <w:rsid w:val="00540360"/>
    <w:rsid w:val="005B39CF"/>
    <w:rsid w:val="00717D93"/>
    <w:rsid w:val="00737CD4"/>
    <w:rsid w:val="007A2852"/>
    <w:rsid w:val="007C0D51"/>
    <w:rsid w:val="007F580D"/>
    <w:rsid w:val="008366DC"/>
    <w:rsid w:val="00951544"/>
    <w:rsid w:val="00A17E13"/>
    <w:rsid w:val="00A94559"/>
    <w:rsid w:val="00B10109"/>
    <w:rsid w:val="00F3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grey1">
    <w:name w:val="headergrey1"/>
    <w:basedOn w:val="Domylnaczcionkaakapitu"/>
    <w:rsid w:val="00506EE8"/>
    <w:rPr>
      <w:rFonts w:ascii="Tahoma" w:hAnsi="Tahoma" w:cs="Tahoma" w:hint="default"/>
      <w:b/>
      <w:bCs/>
      <w:color w:val="555555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E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06EE8"/>
    <w:rPr>
      <w:strike w:val="0"/>
      <w:dstrike w:val="0"/>
      <w:color w:val="000099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06E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17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7816">
          <w:marLeft w:val="3000"/>
          <w:marRight w:val="0"/>
          <w:marTop w:val="180"/>
          <w:marBottom w:val="0"/>
          <w:divBdr>
            <w:top w:val="none" w:sz="0" w:space="0" w:color="9090B0"/>
            <w:left w:val="none" w:sz="0" w:space="0" w:color="9090B0"/>
            <w:bottom w:val="none" w:sz="0" w:space="0" w:color="9090B0"/>
            <w:right w:val="none" w:sz="0" w:space="0" w:color="9090B0"/>
          </w:divBdr>
          <w:divsChild>
            <w:div w:id="14436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646">
                  <w:marLeft w:val="-1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57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E3E3E3"/>
          </w:divBdr>
          <w:divsChild>
            <w:div w:id="4651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3E3E3"/>
                    <w:bottom w:val="none" w:sz="0" w:space="0" w:color="auto"/>
                    <w:right w:val="none" w:sz="0" w:space="0" w:color="auto"/>
                  </w:divBdr>
                  <w:divsChild>
                    <w:div w:id="8845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71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89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78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8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75289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apodatnika.pl/media/File/wnioski/Zgloszenie%20wymeldowania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zetapodatnika.pl/media/File/wnioski/Zgloszenie%20pobytu%20czasoweg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zetapodatnika.pl/media/File/wnioski/Zgloszenie%20pobytu%20stalego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C0F9-1C6B-4E38-A669-C7375A61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14</cp:revision>
  <dcterms:created xsi:type="dcterms:W3CDTF">2011-01-27T12:11:00Z</dcterms:created>
  <dcterms:modified xsi:type="dcterms:W3CDTF">2011-01-31T13:45:00Z</dcterms:modified>
</cp:coreProperties>
</file>