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8F" w:rsidRPr="00FA497D" w:rsidRDefault="00126B8F" w:rsidP="00126B8F">
      <w:pPr>
        <w:spacing w:after="0"/>
        <w:rPr>
          <w:b/>
          <w:sz w:val="28"/>
          <w:szCs w:val="28"/>
        </w:rPr>
      </w:pPr>
      <w:r w:rsidRPr="00FA497D">
        <w:rPr>
          <w:b/>
          <w:sz w:val="28"/>
          <w:szCs w:val="28"/>
        </w:rPr>
        <w:t>Załącznik nr 1.</w:t>
      </w:r>
    </w:p>
    <w:p w:rsidR="00126B8F" w:rsidRPr="00211340" w:rsidRDefault="00126B8F" w:rsidP="00126B8F">
      <w:pPr>
        <w:spacing w:after="0"/>
        <w:rPr>
          <w:b/>
        </w:rPr>
      </w:pPr>
    </w:p>
    <w:p w:rsidR="00126B8F" w:rsidRPr="00211340" w:rsidRDefault="00126B8F" w:rsidP="00126B8F">
      <w:pPr>
        <w:spacing w:after="0"/>
        <w:rPr>
          <w:b/>
        </w:rPr>
      </w:pPr>
    </w:p>
    <w:p w:rsidR="00126B8F" w:rsidRPr="00FA497D" w:rsidRDefault="00126B8F" w:rsidP="00126B8F">
      <w:pPr>
        <w:spacing w:after="0"/>
        <w:jc w:val="center"/>
        <w:rPr>
          <w:b/>
          <w:sz w:val="28"/>
          <w:szCs w:val="28"/>
        </w:rPr>
      </w:pPr>
      <w:r w:rsidRPr="00FA497D">
        <w:rPr>
          <w:b/>
          <w:sz w:val="28"/>
          <w:szCs w:val="28"/>
        </w:rPr>
        <w:t>MAPA OBSZARU zdegradowanego i obszaru rewitalizacji Gminy Mirzec</w:t>
      </w:r>
    </w:p>
    <w:p w:rsidR="00126B8F" w:rsidRPr="00FA497D" w:rsidRDefault="00126B8F" w:rsidP="00126B8F">
      <w:pPr>
        <w:spacing w:after="0"/>
        <w:jc w:val="center"/>
        <w:rPr>
          <w:b/>
          <w:sz w:val="28"/>
          <w:szCs w:val="28"/>
        </w:rPr>
      </w:pPr>
      <w:r w:rsidRPr="00FA497D">
        <w:rPr>
          <w:b/>
          <w:sz w:val="28"/>
          <w:szCs w:val="28"/>
        </w:rPr>
        <w:t>w skali, co najmniej 1:5000</w:t>
      </w:r>
    </w:p>
    <w:p w:rsidR="00126B8F" w:rsidRPr="00FA497D" w:rsidRDefault="00126B8F" w:rsidP="00126B8F">
      <w:pPr>
        <w:spacing w:after="0"/>
        <w:jc w:val="center"/>
        <w:rPr>
          <w:b/>
          <w:sz w:val="28"/>
          <w:szCs w:val="28"/>
        </w:rPr>
      </w:pPr>
    </w:p>
    <w:p w:rsidR="00126B8F" w:rsidRPr="00873B3E" w:rsidRDefault="00126B8F" w:rsidP="00126B8F">
      <w:pPr>
        <w:jc w:val="both"/>
      </w:pPr>
      <w:r w:rsidRPr="00873B3E">
        <w:t xml:space="preserve">Jak wynika z diagnozy gminy Mirzec obszarem zdegradowanym na którym występują negatywne zjawiska jest obszar całej gminy Mirzec. Natomiast jako  obszar rewitalizacji  wskazuje się obszar praktycznie całego sołectwa Mirzec I oraz  Mirzec II( mapa w skali co najmniej 1: 5000)  Obszar rewitalizacji  został zaprojektowany </w:t>
      </w:r>
      <w:smartTag w:uri="urn:schemas-microsoft-com:office:smarttags" w:element="date">
        <w:smartTagPr>
          <w:attr w:name="ls" w:val="trans"/>
          <w:attr w:name="Month" w:val="12"/>
          <w:attr w:name="Day" w:val="10"/>
          <w:attr w:name="Year" w:val="2015"/>
        </w:smartTagPr>
        <w:r w:rsidRPr="00873B3E">
          <w:t>10 grudnia 2015r.</w:t>
        </w:r>
      </w:smartTag>
      <w:r w:rsidRPr="00873B3E">
        <w:t xml:space="preserve"> w Urzędzie Gminy w Mircu w trakcie spotkania zespołu zadaniowego ds. rewitalizacji, następnie </w:t>
      </w:r>
      <w:smartTag w:uri="urn:schemas-microsoft-com:office:smarttags" w:element="date">
        <w:smartTagPr>
          <w:attr w:name="ls" w:val="trans"/>
          <w:attr w:name="Month" w:val="12"/>
          <w:attr w:name="Day" w:val="13"/>
          <w:attr w:name="Year" w:val="2015"/>
        </w:smartTagPr>
        <w:r w:rsidRPr="00873B3E">
          <w:t>13 grudnia 2015</w:t>
        </w:r>
      </w:smartTag>
      <w:r w:rsidRPr="00873B3E">
        <w:t xml:space="preserve">r również w urzędzie gminy w Mircu  obszar rewitalizacji został   zaprezentowany( z wyłożeniem projektu mapy) w trakcie otwartego spotkania z mieszkańcami. Projektowany obszar rewitalizacji tj. powierzchnia niemal całości sołectw Mirzec I </w:t>
      </w:r>
      <w:proofErr w:type="spellStart"/>
      <w:r w:rsidRPr="00873B3E">
        <w:t>i</w:t>
      </w:r>
      <w:proofErr w:type="spellEnd"/>
      <w:r w:rsidRPr="00873B3E">
        <w:t xml:space="preserve"> Mirzec II jest zgodna z art. 10 ust 1 pkt 2 ustawy z dnia  </w:t>
      </w:r>
      <w:smartTag w:uri="urn:schemas-microsoft-com:office:smarttags" w:element="date">
        <w:smartTagPr>
          <w:attr w:name="ls" w:val="trans"/>
          <w:attr w:name="Month" w:val="10"/>
          <w:attr w:name="Day" w:val="9"/>
          <w:attr w:name="Year" w:val="2015"/>
        </w:smartTagPr>
        <w:r w:rsidRPr="00873B3E">
          <w:t>9 października 2015r.</w:t>
        </w:r>
      </w:smartTag>
      <w:r w:rsidRPr="00873B3E">
        <w:t xml:space="preserve"> o rewitalizacji mówiący, że obszar rewitalizacji nie może  być większy niż 20% pow. gminy oraz zamieszkały przez więcej niż 30% liczbę mieszkańców. </w:t>
      </w:r>
    </w:p>
    <w:p w:rsidR="00126B8F" w:rsidRPr="00873B3E" w:rsidRDefault="00126B8F" w:rsidP="00126B8F">
      <w:pPr>
        <w:jc w:val="both"/>
      </w:pPr>
      <w:r w:rsidRPr="00873B3E">
        <w:t xml:space="preserve">  W odniesieniu do powierzchni całej gminy Mirzec  wynoszącej  </w:t>
      </w:r>
      <w:smartTag w:uri="urn:schemas-microsoft-com:office:smarttags" w:element="metricconverter">
        <w:smartTagPr>
          <w:attr w:name="ProductID" w:val="111 km"/>
        </w:smartTagPr>
        <w:r w:rsidRPr="00873B3E">
          <w:t>111 km</w:t>
        </w:r>
      </w:smartTag>
      <w:r w:rsidRPr="00873B3E">
        <w:t xml:space="preserve"> i  liczby mieszkańców gminy - 8464 osoby: </w:t>
      </w:r>
    </w:p>
    <w:p w:rsidR="00126B8F" w:rsidRPr="00873B3E" w:rsidRDefault="00920A67" w:rsidP="00126B8F">
      <w:pPr>
        <w:jc w:val="both"/>
      </w:pPr>
      <w:r>
        <w:t>-</w:t>
      </w:r>
      <w:r w:rsidR="00126B8F" w:rsidRPr="00873B3E">
        <w:t xml:space="preserve">powierzchnia obszaru rewitalizacji wynosi ok. </w:t>
      </w:r>
      <w:r w:rsidR="00126B8F" w:rsidRPr="00B313E7">
        <w:t>468 ha</w:t>
      </w:r>
      <w:r w:rsidR="00126B8F" w:rsidRPr="00873B3E">
        <w:rPr>
          <w:b/>
        </w:rPr>
        <w:t xml:space="preserve"> </w:t>
      </w:r>
      <w:r w:rsidR="00BC4F70">
        <w:t>(</w:t>
      </w:r>
      <w:r w:rsidR="00126B8F" w:rsidRPr="00BC4F70">
        <w:t xml:space="preserve">co  </w:t>
      </w:r>
      <w:r w:rsidR="00126B8F" w:rsidRPr="00873B3E">
        <w:t xml:space="preserve">stanowi </w:t>
      </w:r>
      <w:r w:rsidR="00126B8F">
        <w:t xml:space="preserve"> ok.</w:t>
      </w:r>
      <w:r w:rsidR="00614C72">
        <w:t xml:space="preserve">4 </w:t>
      </w:r>
      <w:r w:rsidR="00126B8F" w:rsidRPr="00873B3E">
        <w:t xml:space="preserve"> % powierzchni </w:t>
      </w:r>
      <w:r w:rsidR="00614C72">
        <w:t>G</w:t>
      </w:r>
      <w:r w:rsidR="00126B8F" w:rsidRPr="00873B3E">
        <w:t>miny Mirzec.</w:t>
      </w:r>
    </w:p>
    <w:p w:rsidR="00126B8F" w:rsidRPr="00873B3E" w:rsidRDefault="00126B8F" w:rsidP="00126B8F">
      <w:pPr>
        <w:jc w:val="both"/>
      </w:pPr>
      <w:r w:rsidRPr="00873B3E">
        <w:t>Liczba mieszkańców zamieszkujących obszar wynosi ok.  2,1 tys. osób</w:t>
      </w:r>
      <w:r w:rsidR="00920A67">
        <w:t xml:space="preserve">  (</w:t>
      </w:r>
      <w:r w:rsidRPr="00873B3E">
        <w:t xml:space="preserve">praktycznie  z całego sołectwa Mirzec I oraz  Mirzec II) co stanowi  ok. 25 % mieszkańców gminy . </w:t>
      </w:r>
    </w:p>
    <w:p w:rsidR="00E16EF7" w:rsidRPr="00126B8F" w:rsidRDefault="00005A65">
      <w:pPr>
        <w:rPr>
          <w:i/>
        </w:rPr>
      </w:pPr>
      <w:r>
        <w:t xml:space="preserve">Załącznik: </w:t>
      </w:r>
      <w:r w:rsidR="00126B8F">
        <w:rPr>
          <w:i/>
        </w:rPr>
        <w:t xml:space="preserve">Mapa  pomocnicza </w:t>
      </w:r>
      <w:r w:rsidR="00126B8F" w:rsidRPr="00873B3E">
        <w:rPr>
          <w:i/>
        </w:rPr>
        <w:t xml:space="preserve"> dotycząca wyznaczenia obszaru zdegradowanego i obszaru rewitalizacji gminy Mirzec </w:t>
      </w:r>
    </w:p>
    <w:p w:rsidR="00126B8F" w:rsidRDefault="009B3995">
      <w:r>
        <w:t>Załącznik : Mapy pomocnicze gminy Mirzec z wyznaczeniem obszaru rewitalizacji(</w:t>
      </w:r>
      <w:r w:rsidR="00CF687A">
        <w:t xml:space="preserve">  w częściach</w:t>
      </w:r>
      <w:r>
        <w:t>)</w:t>
      </w:r>
      <w:r w:rsidR="00CF687A">
        <w:t xml:space="preserve"> </w:t>
      </w:r>
    </w:p>
    <w:p w:rsidR="00CF687A" w:rsidRDefault="00CF687A">
      <w:r>
        <w:t>Załącznik . cz.1</w:t>
      </w:r>
    </w:p>
    <w:p w:rsidR="00CF687A" w:rsidRDefault="00CF687A">
      <w:r>
        <w:t>Załącznik . cz.2</w:t>
      </w:r>
    </w:p>
    <w:p w:rsidR="00CF687A" w:rsidRDefault="00CF687A">
      <w:r>
        <w:t>Załącznik  c</w:t>
      </w:r>
      <w:r w:rsidR="00F1064E">
        <w:t>z</w:t>
      </w:r>
      <w:r>
        <w:t>. 3</w:t>
      </w:r>
    </w:p>
    <w:p w:rsidR="00CF687A" w:rsidRDefault="00CF687A"/>
    <w:p w:rsidR="00126B8F" w:rsidRPr="00920A67" w:rsidRDefault="00126B8F">
      <w:pPr>
        <w:rPr>
          <w:i/>
        </w:rPr>
      </w:pPr>
    </w:p>
    <w:p w:rsidR="00126B8F" w:rsidRDefault="00126B8F"/>
    <w:sectPr w:rsidR="00126B8F" w:rsidSect="00FA497D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26B8F"/>
    <w:rsid w:val="00005A65"/>
    <w:rsid w:val="00126B8F"/>
    <w:rsid w:val="00490136"/>
    <w:rsid w:val="00601BA2"/>
    <w:rsid w:val="00614C72"/>
    <w:rsid w:val="007644C4"/>
    <w:rsid w:val="00920A67"/>
    <w:rsid w:val="009B3995"/>
    <w:rsid w:val="00A43E83"/>
    <w:rsid w:val="00B313E7"/>
    <w:rsid w:val="00B326BC"/>
    <w:rsid w:val="00BC4F70"/>
    <w:rsid w:val="00CF687A"/>
    <w:rsid w:val="00E16EF7"/>
    <w:rsid w:val="00E25FEE"/>
    <w:rsid w:val="00EC7945"/>
    <w:rsid w:val="00F1064E"/>
    <w:rsid w:val="00FD6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B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B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Gleisner</dc:creator>
  <cp:lastModifiedBy>Paweł Lewkowicz</cp:lastModifiedBy>
  <cp:revision>14</cp:revision>
  <cp:lastPrinted>2016-01-15T07:28:00Z</cp:lastPrinted>
  <dcterms:created xsi:type="dcterms:W3CDTF">2016-01-13T13:21:00Z</dcterms:created>
  <dcterms:modified xsi:type="dcterms:W3CDTF">2016-01-15T10:39:00Z</dcterms:modified>
</cp:coreProperties>
</file>