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80E81">
        <w:rPr>
          <w:rFonts w:ascii="Times New Roman" w:hAnsi="Times New Roman" w:cs="Times New Roman"/>
        </w:rPr>
        <w:t>Załącznik Nr 3  do Uchwały Rady</w:t>
      </w:r>
    </w:p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80E81">
        <w:rPr>
          <w:rFonts w:ascii="Times New Roman" w:hAnsi="Times New Roman" w:cs="Times New Roman"/>
        </w:rPr>
        <w:t>Gminy w Mircu  Nr XL/251/2013</w:t>
      </w:r>
    </w:p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80E81">
        <w:rPr>
          <w:rFonts w:ascii="Times New Roman" w:hAnsi="Times New Roman" w:cs="Times New Roman"/>
        </w:rPr>
        <w:t xml:space="preserve"> z dnia 18 grudnia 2013  roku </w:t>
      </w:r>
    </w:p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81">
        <w:rPr>
          <w:rFonts w:ascii="Times New Roman" w:hAnsi="Times New Roman" w:cs="Times New Roman"/>
          <w:b/>
          <w:bCs/>
          <w:sz w:val="24"/>
          <w:szCs w:val="24"/>
        </w:rPr>
        <w:t>O  B  J  A  Ś  N  I  E  N  I  A</w:t>
      </w:r>
    </w:p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81">
        <w:rPr>
          <w:rFonts w:ascii="Times New Roman" w:hAnsi="Times New Roman" w:cs="Times New Roman"/>
          <w:b/>
          <w:bCs/>
          <w:sz w:val="24"/>
          <w:szCs w:val="24"/>
        </w:rPr>
        <w:t>PRZYJĘTYCH   WARTOŚCI   W  WIELOLETNIEJ  PROGNOZIE  FINANSOWEJ</w:t>
      </w:r>
    </w:p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E81">
        <w:rPr>
          <w:rFonts w:ascii="Times New Roman" w:hAnsi="Times New Roman" w:cs="Times New Roman"/>
          <w:b/>
          <w:bCs/>
          <w:sz w:val="24"/>
          <w:szCs w:val="24"/>
        </w:rPr>
        <w:t>NA  LATA   2013  -  2020</w:t>
      </w:r>
    </w:p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E81" w:rsidRPr="00A80E81" w:rsidRDefault="00A80E81" w:rsidP="00A80E81">
      <w:pPr>
        <w:numPr>
          <w:ilvl w:val="0"/>
          <w:numId w:val="1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>WIELOLETNIA  PROGNOZA  FINANSOWA  ( załącznik  nr 1 do uchwały )</w:t>
      </w:r>
    </w:p>
    <w:p w:rsidR="00A80E81" w:rsidRPr="00A80E81" w:rsidRDefault="00A80E81" w:rsidP="00A80E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                       ( wprowadzane zmiany  dotyczą  roku  2013 )</w:t>
      </w:r>
    </w:p>
    <w:p w:rsidR="00A80E81" w:rsidRPr="00A80E81" w:rsidRDefault="00A80E81" w:rsidP="00A80E81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  </w:t>
      </w:r>
      <w:r w:rsidRPr="00A80E81">
        <w:rPr>
          <w:rFonts w:ascii="Times New Roman" w:hAnsi="Times New Roman" w:cs="Times New Roman"/>
          <w:b/>
          <w:bCs/>
          <w:sz w:val="24"/>
          <w:szCs w:val="24"/>
        </w:rPr>
        <w:t>Dochody budżetowe 2013 rok.</w:t>
      </w:r>
    </w:p>
    <w:p w:rsidR="00A80E81" w:rsidRPr="00A80E81" w:rsidRDefault="00A80E81" w:rsidP="00A80E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>Zwiększa się planowane dochody           o  kwotę        28 621 zł.  (rubr. 1 )</w:t>
      </w:r>
    </w:p>
    <w:p w:rsidR="00A80E81" w:rsidRPr="00A80E81" w:rsidRDefault="00A80E81" w:rsidP="00A80E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- Dochody  bieżące ( rubr. 1.1  )  zwiększa się o kwotę  28 621 zł.,  zmiany dotyczą dotacji z budżetu państwa  na zadania własne gminy w zakresie dożywiania uczniów w kwocie 18 471 zł., oraz dochody własne w zakresie opłat za żywienie w stołówkach szkolnych  w kwocie  7 500 zł i  odszkodowania od ubezpieczycieli w kwocie2 650 zł          </w:t>
      </w:r>
    </w:p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E81" w:rsidRPr="00A80E81" w:rsidRDefault="00A80E81" w:rsidP="00A80E81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E81">
        <w:rPr>
          <w:rFonts w:ascii="Times New Roman" w:hAnsi="Times New Roman" w:cs="Times New Roman"/>
          <w:b/>
          <w:bCs/>
          <w:sz w:val="24"/>
          <w:szCs w:val="24"/>
        </w:rPr>
        <w:t>Wydatki budżetowe 2013 roku .</w:t>
      </w:r>
    </w:p>
    <w:p w:rsidR="00A80E81" w:rsidRPr="00A80E81" w:rsidRDefault="00A80E81" w:rsidP="00A80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>Zwiększa  się wydatki ogółem  (rubr.2)  o kwotę   25  971  zł.</w:t>
      </w: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          -  zwiększa się  wydatki  bieżące (rubr.2.1)  o kwotę  25 971 zł.           </w:t>
      </w: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zwiększenie dotyczy wydatków na dożywiane uczniów  w kwocie 18 971 zł., oraz  </w:t>
      </w: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      zakupu środków żywności do stołówek szkolnych  w kwocie 7 500 zł   i zakup</w:t>
      </w: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80E81">
        <w:rPr>
          <w:rFonts w:ascii="Times New Roman" w:hAnsi="Times New Roman" w:cs="Times New Roman"/>
          <w:sz w:val="24"/>
          <w:szCs w:val="24"/>
        </w:rPr>
        <w:t>materaiłów</w:t>
      </w:r>
      <w:proofErr w:type="spellEnd"/>
      <w:r w:rsidRPr="00A80E81">
        <w:rPr>
          <w:rFonts w:ascii="Times New Roman" w:hAnsi="Times New Roman" w:cs="Times New Roman"/>
          <w:sz w:val="24"/>
          <w:szCs w:val="24"/>
        </w:rPr>
        <w:t xml:space="preserve">  szkoła Tychów Nowy i Tychów Stary  w kwocie 2 650 zł. </w:t>
      </w: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    II.    WYKAZ  PRZEDSIĘWZIĘĆ   ( załącznik  nr 2 do uchwały  )                                         </w:t>
      </w: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E81">
        <w:rPr>
          <w:rFonts w:ascii="Times New Roman" w:hAnsi="Times New Roman" w:cs="Times New Roman"/>
          <w:sz w:val="24"/>
          <w:szCs w:val="24"/>
        </w:rPr>
        <w:t xml:space="preserve">           Załącznik nr 2 pozostaje bez zmian.</w:t>
      </w: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E81" w:rsidRPr="00A80E81" w:rsidRDefault="00A80E81" w:rsidP="00A80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A2" w:rsidRDefault="00A57EA2"/>
    <w:sectPr w:rsidR="00A57EA2" w:rsidSect="000760E9">
      <w:pgSz w:w="11909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E81"/>
    <w:rsid w:val="00A57EA2"/>
    <w:rsid w:val="00A8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>UG Mirzec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dcterms:created xsi:type="dcterms:W3CDTF">2013-12-19T11:39:00Z</dcterms:created>
  <dcterms:modified xsi:type="dcterms:W3CDTF">2013-12-19T11:39:00Z</dcterms:modified>
</cp:coreProperties>
</file>